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55" w:rsidRDefault="00CC7FFC"/>
    <w:p w:rsidR="00DC5E2C" w:rsidRDefault="00DC5E2C"/>
    <w:p w:rsidR="00DC5E2C" w:rsidRDefault="00DC5E2C"/>
    <w:p w:rsidR="00DC5E2C" w:rsidRDefault="00DC5E2C"/>
    <w:p w:rsidR="00DC5E2C" w:rsidRDefault="00DC5E2C"/>
    <w:p w:rsidR="00DC5E2C" w:rsidRDefault="00DC5E2C"/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3D7EEC" w:rsidP="006B74B5">
      <w:pPr>
        <w:ind w:left="709" w:hanging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  <w:r w:rsidR="00DC5E2C" w:rsidRPr="00DC5E2C">
        <w:rPr>
          <w:b/>
          <w:sz w:val="36"/>
          <w:szCs w:val="36"/>
        </w:rPr>
        <w:t>ANALIZA ZADOVOLJSTVA KORISNIKA</w:t>
      </w:r>
      <w:r>
        <w:rPr>
          <w:b/>
          <w:sz w:val="36"/>
          <w:szCs w:val="36"/>
        </w:rPr>
        <w:t xml:space="preserve"> STOMATOLOŠKOM ZDRAVSTVENOM  ZAŠTITOM DECE</w:t>
      </w:r>
      <w:r w:rsidR="006B74B5">
        <w:rPr>
          <w:b/>
          <w:sz w:val="36"/>
          <w:szCs w:val="36"/>
        </w:rPr>
        <w:t xml:space="preserve">               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 w:rsidRPr="00DC5E2C">
        <w:rPr>
          <w:sz w:val="36"/>
          <w:szCs w:val="36"/>
        </w:rPr>
        <w:t>Dom Zdravlja „Dr Đorđe Bastić“ Srbobran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Februar 2014.godine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>SADRŽAJ:</w:t>
      </w: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 xml:space="preserve">Analiza zadovoljstva korisnika radom </w:t>
      </w:r>
    </w:p>
    <w:p w:rsidR="00DC5E2C" w:rsidRDefault="00E352AB">
      <w:pPr>
        <w:rPr>
          <w:sz w:val="36"/>
          <w:szCs w:val="36"/>
        </w:rPr>
      </w:pPr>
      <w:r>
        <w:rPr>
          <w:sz w:val="36"/>
          <w:szCs w:val="36"/>
        </w:rPr>
        <w:t>sl</w:t>
      </w:r>
      <w:r w:rsidR="006B74B5">
        <w:rPr>
          <w:sz w:val="36"/>
          <w:szCs w:val="36"/>
        </w:rPr>
        <w:t>užbe</w:t>
      </w:r>
      <w:r w:rsidR="003D7EEC">
        <w:rPr>
          <w:sz w:val="36"/>
          <w:szCs w:val="36"/>
        </w:rPr>
        <w:t xml:space="preserve"> za stomatološku zdravstvenu zaštitu.</w:t>
      </w:r>
      <w:r w:rsidR="00757B26">
        <w:rPr>
          <w:sz w:val="36"/>
          <w:szCs w:val="36"/>
        </w:rPr>
        <w:t>.................str.3-26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0A65CE" w:rsidRDefault="00E762CC" w:rsidP="006B74B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3F3E20" w:rsidRPr="000A65CE">
        <w:rPr>
          <w:b/>
          <w:sz w:val="32"/>
          <w:szCs w:val="32"/>
        </w:rPr>
        <w:t xml:space="preserve">ANALIZA ZADOVOLJSTVA KORISNIKA  </w:t>
      </w:r>
    </w:p>
    <w:p w:rsidR="003F3E20" w:rsidRDefault="003D7EEC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3F3E20" w:rsidRPr="000A65CE">
        <w:rPr>
          <w:b/>
          <w:sz w:val="32"/>
          <w:szCs w:val="32"/>
        </w:rPr>
        <w:t xml:space="preserve">          </w:t>
      </w:r>
      <w:r>
        <w:rPr>
          <w:b/>
          <w:sz w:val="32"/>
          <w:szCs w:val="32"/>
        </w:rPr>
        <w:t xml:space="preserve">STOMATOLOŠKOM </w:t>
      </w:r>
      <w:r w:rsidR="003F3E20" w:rsidRPr="000A65CE">
        <w:rPr>
          <w:b/>
          <w:sz w:val="32"/>
          <w:szCs w:val="32"/>
        </w:rPr>
        <w:t>ZDRAVSTVENOM ZAŠTITOM</w:t>
      </w:r>
    </w:p>
    <w:p w:rsidR="003F3E20" w:rsidRDefault="003F3E20">
      <w:pPr>
        <w:rPr>
          <w:sz w:val="32"/>
          <w:szCs w:val="32"/>
        </w:rPr>
      </w:pPr>
    </w:p>
    <w:p w:rsidR="003F3E20" w:rsidRDefault="003F3E20" w:rsidP="006B74B5">
      <w:pPr>
        <w:jc w:val="both"/>
        <w:rPr>
          <w:sz w:val="28"/>
          <w:szCs w:val="28"/>
        </w:rPr>
      </w:pPr>
      <w:r>
        <w:rPr>
          <w:sz w:val="28"/>
          <w:szCs w:val="28"/>
        </w:rPr>
        <w:t>Procena zadovoljstva korisnika sp</w:t>
      </w:r>
      <w:r w:rsidR="005D69F3">
        <w:rPr>
          <w:sz w:val="28"/>
          <w:szCs w:val="28"/>
        </w:rPr>
        <w:t>r</w:t>
      </w:r>
      <w:r w:rsidR="006B74B5">
        <w:rPr>
          <w:sz w:val="28"/>
          <w:szCs w:val="28"/>
        </w:rPr>
        <w:t>ove</w:t>
      </w:r>
      <w:r w:rsidR="003D7EEC">
        <w:rPr>
          <w:sz w:val="28"/>
          <w:szCs w:val="28"/>
        </w:rPr>
        <w:t>dena je u službi stomatološke zdravstvene zaštite dece. Podeljeno je ukupno 9 upitnika,3 korisnika nije želelo</w:t>
      </w:r>
      <w:r>
        <w:rPr>
          <w:sz w:val="28"/>
          <w:szCs w:val="28"/>
        </w:rPr>
        <w:t xml:space="preserve"> učestvovati u anketi.</w:t>
      </w:r>
    </w:p>
    <w:p w:rsidR="00F5749D" w:rsidRDefault="00F5749D" w:rsidP="000B34C2">
      <w:pPr>
        <w:rPr>
          <w:sz w:val="28"/>
          <w:szCs w:val="28"/>
        </w:rPr>
      </w:pPr>
    </w:p>
    <w:p w:rsidR="003F3E20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Prema uputstvu,svi upitnici su iste večeri dostavljeni Insitutu za javno zdravlje Vojvodine.</w:t>
      </w:r>
    </w:p>
    <w:p w:rsidR="009B1A69" w:rsidRPr="009B1A69" w:rsidRDefault="003F3E20" w:rsidP="00F5749D">
      <w:pPr>
        <w:jc w:val="both"/>
        <w:rPr>
          <w:b/>
          <w:sz w:val="28"/>
          <w:szCs w:val="28"/>
        </w:rPr>
      </w:pPr>
      <w:r w:rsidRPr="009B1A69">
        <w:rPr>
          <w:b/>
          <w:sz w:val="28"/>
          <w:szCs w:val="28"/>
        </w:rPr>
        <w:t>U anonimnoj anketi učestvo</w:t>
      </w:r>
      <w:r w:rsidR="005D69F3" w:rsidRPr="009B1A69">
        <w:rPr>
          <w:b/>
          <w:sz w:val="28"/>
          <w:szCs w:val="28"/>
        </w:rPr>
        <w:t xml:space="preserve">valo je </w:t>
      </w:r>
      <w:r w:rsidR="003D7EEC" w:rsidRPr="009B1A69">
        <w:rPr>
          <w:b/>
          <w:sz w:val="28"/>
          <w:szCs w:val="28"/>
        </w:rPr>
        <w:t>9</w:t>
      </w:r>
      <w:r w:rsidRPr="009B1A69">
        <w:rPr>
          <w:b/>
          <w:sz w:val="28"/>
          <w:szCs w:val="28"/>
        </w:rPr>
        <w:t xml:space="preserve"> korisnika prosečne starosti </w:t>
      </w:r>
      <w:r w:rsidR="009B1A69" w:rsidRPr="009B1A69">
        <w:rPr>
          <w:b/>
          <w:sz w:val="28"/>
          <w:szCs w:val="28"/>
        </w:rPr>
        <w:t xml:space="preserve">  </w:t>
      </w:r>
      <w:r w:rsidR="000B34C2" w:rsidRPr="009B1A69">
        <w:rPr>
          <w:b/>
          <w:sz w:val="28"/>
          <w:szCs w:val="28"/>
        </w:rPr>
        <w:t xml:space="preserve"> godina</w:t>
      </w:r>
      <w:r w:rsidRPr="009B1A69">
        <w:rPr>
          <w:b/>
          <w:sz w:val="28"/>
          <w:szCs w:val="28"/>
        </w:rPr>
        <w:t xml:space="preserve">   (od</w:t>
      </w:r>
      <w:r w:rsidR="005D69F3" w:rsidRPr="009B1A69">
        <w:rPr>
          <w:b/>
          <w:sz w:val="28"/>
          <w:szCs w:val="28"/>
        </w:rPr>
        <w:t xml:space="preserve"> 2</w:t>
      </w:r>
      <w:r w:rsidR="003D7EEC" w:rsidRPr="009B1A69">
        <w:rPr>
          <w:b/>
          <w:sz w:val="28"/>
          <w:szCs w:val="28"/>
        </w:rPr>
        <w:t>8</w:t>
      </w:r>
      <w:r w:rsidRPr="009B1A69">
        <w:rPr>
          <w:b/>
          <w:sz w:val="28"/>
          <w:szCs w:val="28"/>
        </w:rPr>
        <w:t xml:space="preserve"> do</w:t>
      </w:r>
      <w:r w:rsidR="003D7EEC" w:rsidRPr="009B1A69">
        <w:rPr>
          <w:b/>
          <w:sz w:val="28"/>
          <w:szCs w:val="28"/>
        </w:rPr>
        <w:t xml:space="preserve"> 57</w:t>
      </w:r>
      <w:r w:rsidR="00E762CC" w:rsidRPr="009B1A69">
        <w:rPr>
          <w:b/>
          <w:sz w:val="28"/>
          <w:szCs w:val="28"/>
        </w:rPr>
        <w:t xml:space="preserve"> </w:t>
      </w:r>
      <w:r w:rsidR="000B34C2" w:rsidRPr="009B1A69">
        <w:rPr>
          <w:b/>
          <w:sz w:val="28"/>
          <w:szCs w:val="28"/>
        </w:rPr>
        <w:t>godina</w:t>
      </w:r>
      <w:r w:rsidRPr="009B1A69">
        <w:rPr>
          <w:b/>
          <w:sz w:val="28"/>
          <w:szCs w:val="28"/>
        </w:rPr>
        <w:t xml:space="preserve">).  </w:t>
      </w:r>
      <w:r w:rsidR="009B1A69" w:rsidRPr="009B1A69">
        <w:rPr>
          <w:b/>
          <w:sz w:val="28"/>
          <w:szCs w:val="28"/>
        </w:rPr>
        <w:t>Upitnik su ispunjavale osobe koje su dovele dete na pregled . Lični podatci se odnose na pratioca,a ostala pitanja na stomatološku zaštitu pruženu detetu.</w:t>
      </w:r>
      <w:r w:rsidRPr="009B1A69">
        <w:rPr>
          <w:b/>
          <w:sz w:val="28"/>
          <w:szCs w:val="28"/>
        </w:rPr>
        <w:t xml:space="preserve"> </w:t>
      </w:r>
    </w:p>
    <w:p w:rsidR="000B34C2" w:rsidRDefault="009B1A69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>Što se polne strukture tiče,</w:t>
      </w:r>
      <w:r w:rsidR="003D7EEC">
        <w:rPr>
          <w:sz w:val="28"/>
          <w:szCs w:val="28"/>
        </w:rPr>
        <w:t>22.22</w:t>
      </w:r>
      <w:r w:rsidR="00F5749D">
        <w:rPr>
          <w:sz w:val="28"/>
          <w:szCs w:val="28"/>
        </w:rPr>
        <w:t>% anketir</w:t>
      </w:r>
      <w:r w:rsidR="003D7EEC">
        <w:rPr>
          <w:sz w:val="28"/>
          <w:szCs w:val="28"/>
        </w:rPr>
        <w:t>anih su osobe muškog pola,a 77.77</w:t>
      </w:r>
      <w:r w:rsidR="00F5749D">
        <w:rPr>
          <w:sz w:val="28"/>
          <w:szCs w:val="28"/>
        </w:rPr>
        <w:t>% su osobe ženskog pola.(graf.1.1)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809875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5749D" w:rsidRDefault="00F5749D" w:rsidP="005D69F3">
      <w:pPr>
        <w:rPr>
          <w:sz w:val="28"/>
          <w:szCs w:val="28"/>
        </w:rPr>
      </w:pPr>
    </w:p>
    <w:p w:rsidR="00DC5E2C" w:rsidRPr="005D69F3" w:rsidRDefault="005D69F3" w:rsidP="009B1A69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 Z</w:t>
      </w:r>
      <w:r w:rsidR="000A65CE">
        <w:rPr>
          <w:sz w:val="28"/>
          <w:szCs w:val="28"/>
        </w:rPr>
        <w:t>avršenu srednju školu</w:t>
      </w:r>
      <w:r w:rsidR="003D7EEC">
        <w:rPr>
          <w:sz w:val="28"/>
          <w:szCs w:val="28"/>
        </w:rPr>
        <w:t xml:space="preserve"> ima 44.44</w:t>
      </w:r>
      <w:r>
        <w:rPr>
          <w:sz w:val="28"/>
          <w:szCs w:val="28"/>
        </w:rPr>
        <w:t>% anketiranih</w:t>
      </w:r>
      <w:r w:rsidR="000A65CE">
        <w:rPr>
          <w:sz w:val="28"/>
          <w:szCs w:val="28"/>
        </w:rPr>
        <w:t>,</w:t>
      </w:r>
      <w:r w:rsidR="003D7EEC">
        <w:rPr>
          <w:sz w:val="28"/>
          <w:szCs w:val="28"/>
        </w:rPr>
        <w:t xml:space="preserve"> njih 22.22</w:t>
      </w:r>
      <w:r w:rsidR="00F5749D">
        <w:rPr>
          <w:sz w:val="28"/>
          <w:szCs w:val="28"/>
        </w:rPr>
        <w:t>%</w:t>
      </w:r>
      <w:r w:rsidR="00D33A92">
        <w:rPr>
          <w:sz w:val="28"/>
          <w:szCs w:val="28"/>
        </w:rPr>
        <w:t xml:space="preserve"> ima</w:t>
      </w:r>
      <w:r w:rsidR="009B1A69">
        <w:rPr>
          <w:sz w:val="28"/>
          <w:szCs w:val="28"/>
        </w:rPr>
        <w:t xml:space="preserve">  završenu osnovnu školu, a 33.33</w:t>
      </w:r>
      <w:r w:rsidR="00D33A92">
        <w:rPr>
          <w:sz w:val="28"/>
          <w:szCs w:val="28"/>
        </w:rPr>
        <w:t>% anketiranih ima završ</w:t>
      </w:r>
      <w:r>
        <w:rPr>
          <w:sz w:val="28"/>
          <w:szCs w:val="28"/>
        </w:rPr>
        <w:t>enu visoku ili višu škol</w:t>
      </w:r>
      <w:r w:rsidR="009B1A69">
        <w:rPr>
          <w:sz w:val="28"/>
          <w:szCs w:val="28"/>
        </w:rPr>
        <w:t xml:space="preserve">u . </w:t>
      </w:r>
      <w:r w:rsidR="00F5749D">
        <w:rPr>
          <w:sz w:val="28"/>
          <w:szCs w:val="28"/>
        </w:rPr>
        <w:t>(graf.1.2</w:t>
      </w:r>
      <w:r w:rsidR="00D33A92">
        <w:rPr>
          <w:sz w:val="28"/>
          <w:szCs w:val="28"/>
        </w:rPr>
        <w:t>)</w:t>
      </w:r>
    </w:p>
    <w:p w:rsidR="00D33A92" w:rsidRPr="000A65CE" w:rsidRDefault="00D33A92" w:rsidP="00D33A9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B3920" w:rsidRDefault="00BB3920" w:rsidP="00BB3920">
      <w:pPr>
        <w:rPr>
          <w:sz w:val="28"/>
          <w:szCs w:val="28"/>
        </w:rPr>
      </w:pPr>
    </w:p>
    <w:p w:rsidR="00217D4F" w:rsidRDefault="00D33A92" w:rsidP="00BB3920">
      <w:pPr>
        <w:rPr>
          <w:sz w:val="28"/>
          <w:szCs w:val="28"/>
        </w:rPr>
      </w:pPr>
      <w:r>
        <w:rPr>
          <w:sz w:val="28"/>
          <w:szCs w:val="28"/>
        </w:rPr>
        <w:t xml:space="preserve">Svoj materijalni položaj </w:t>
      </w:r>
      <w:r w:rsidR="00C833C6">
        <w:rPr>
          <w:sz w:val="28"/>
          <w:szCs w:val="28"/>
        </w:rPr>
        <w:t>kao loš</w:t>
      </w:r>
      <w:r w:rsidR="009B1A69">
        <w:rPr>
          <w:sz w:val="28"/>
          <w:szCs w:val="28"/>
        </w:rPr>
        <w:t xml:space="preserve"> ocenilo je 11.11% ispitanika,kao osrednji 44.44% , a kao dobar 44.44</w:t>
      </w:r>
      <w:r w:rsidR="00BB3920">
        <w:rPr>
          <w:sz w:val="28"/>
          <w:szCs w:val="28"/>
        </w:rPr>
        <w:t>% .(graf.1.3</w:t>
      </w:r>
      <w:r w:rsidR="00217D4F">
        <w:rPr>
          <w:sz w:val="28"/>
          <w:szCs w:val="28"/>
        </w:rPr>
        <w:t>)</w:t>
      </w:r>
    </w:p>
    <w:p w:rsidR="00310387" w:rsidRDefault="00217D4F" w:rsidP="00310387">
      <w:pPr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3920" w:rsidRDefault="00BB3920" w:rsidP="00310387">
      <w:pPr>
        <w:rPr>
          <w:sz w:val="28"/>
          <w:szCs w:val="28"/>
        </w:rPr>
      </w:pPr>
    </w:p>
    <w:p w:rsidR="00310387" w:rsidRPr="00310387" w:rsidRDefault="00310387" w:rsidP="00310387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r w:rsidR="004015AE">
        <w:rPr>
          <w:sz w:val="28"/>
          <w:szCs w:val="28"/>
        </w:rPr>
        <w:t>pitanje kako su izabrali</w:t>
      </w:r>
      <w:r w:rsidR="009B1A69">
        <w:rPr>
          <w:sz w:val="28"/>
          <w:szCs w:val="28"/>
        </w:rPr>
        <w:t xml:space="preserve"> stomatologa za njihovo dete 88.88</w:t>
      </w:r>
      <w:r w:rsidR="002E5C16">
        <w:rPr>
          <w:sz w:val="28"/>
          <w:szCs w:val="28"/>
        </w:rPr>
        <w:t>% anketiranih odgovorilo je da su sa</w:t>
      </w:r>
      <w:r w:rsidR="009B1A69">
        <w:rPr>
          <w:sz w:val="28"/>
          <w:szCs w:val="28"/>
        </w:rPr>
        <w:t>mi izabrali dečijeg stomatologa</w:t>
      </w:r>
      <w:r>
        <w:rPr>
          <w:sz w:val="28"/>
          <w:szCs w:val="28"/>
        </w:rPr>
        <w:t>,</w:t>
      </w:r>
      <w:r w:rsidR="009B1A69">
        <w:rPr>
          <w:sz w:val="28"/>
          <w:szCs w:val="28"/>
        </w:rPr>
        <w:t>a za 11.11</w:t>
      </w:r>
      <w:r w:rsidR="002E5C16">
        <w:rPr>
          <w:sz w:val="28"/>
          <w:szCs w:val="28"/>
        </w:rPr>
        <w:t xml:space="preserve">% </w:t>
      </w:r>
      <w:r w:rsidR="00BB3920">
        <w:rPr>
          <w:sz w:val="28"/>
          <w:szCs w:val="28"/>
        </w:rPr>
        <w:t xml:space="preserve">korisnika </w:t>
      </w:r>
      <w:r w:rsidR="002E5C16">
        <w:rPr>
          <w:sz w:val="28"/>
          <w:szCs w:val="28"/>
        </w:rPr>
        <w:t>izabrao ga</w:t>
      </w:r>
      <w:r w:rsidR="00BB3920">
        <w:rPr>
          <w:sz w:val="28"/>
          <w:szCs w:val="28"/>
        </w:rPr>
        <w:t xml:space="preserve"> je neko drugi iz porodice. (graf.1.4</w:t>
      </w:r>
      <w:r w:rsidR="002E5C16">
        <w:rPr>
          <w:sz w:val="28"/>
          <w:szCs w:val="28"/>
        </w:rPr>
        <w:t>)</w:t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2895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su korisnici upoznati na koji način mogu da pro</w:t>
      </w:r>
      <w:r w:rsidR="00EB3AFD">
        <w:rPr>
          <w:sz w:val="28"/>
          <w:szCs w:val="28"/>
        </w:rPr>
        <w:t>mene izabranog dečjeg stomatologa  55.55</w:t>
      </w:r>
      <w:r>
        <w:rPr>
          <w:sz w:val="28"/>
          <w:szCs w:val="28"/>
        </w:rPr>
        <w:t>%</w:t>
      </w:r>
      <w:r w:rsidR="00A14E64">
        <w:rPr>
          <w:sz w:val="28"/>
          <w:szCs w:val="28"/>
        </w:rPr>
        <w:t xml:space="preserve"> anke</w:t>
      </w:r>
      <w:r w:rsidR="00EB3AFD">
        <w:rPr>
          <w:sz w:val="28"/>
          <w:szCs w:val="28"/>
        </w:rPr>
        <w:t>tiranih zna da može da promeni stomatologa</w:t>
      </w:r>
      <w:r w:rsidR="00310387">
        <w:rPr>
          <w:sz w:val="28"/>
          <w:szCs w:val="28"/>
        </w:rPr>
        <w:t xml:space="preserve"> </w:t>
      </w:r>
      <w:r w:rsidR="00EB3AFD">
        <w:rPr>
          <w:sz w:val="28"/>
          <w:szCs w:val="28"/>
        </w:rPr>
        <w:t xml:space="preserve">svog deteta </w:t>
      </w:r>
      <w:r w:rsidR="00310387">
        <w:rPr>
          <w:sz w:val="28"/>
          <w:szCs w:val="28"/>
        </w:rPr>
        <w:t>kada g</w:t>
      </w:r>
      <w:r w:rsidR="00EB3AFD">
        <w:rPr>
          <w:sz w:val="28"/>
          <w:szCs w:val="28"/>
        </w:rPr>
        <w:t>od to želi, i 44.44</w:t>
      </w:r>
      <w:r w:rsidR="000A159E">
        <w:rPr>
          <w:sz w:val="28"/>
          <w:szCs w:val="28"/>
        </w:rPr>
        <w:t>%</w:t>
      </w:r>
      <w:r w:rsidR="00A14E64">
        <w:rPr>
          <w:sz w:val="28"/>
          <w:szCs w:val="28"/>
        </w:rPr>
        <w:t xml:space="preserve"> smatra da to mo</w:t>
      </w:r>
      <w:r w:rsidR="00310387">
        <w:rPr>
          <w:sz w:val="28"/>
          <w:szCs w:val="28"/>
        </w:rPr>
        <w:t>že da učini jednom go</w:t>
      </w:r>
      <w:r w:rsidR="00EB3AFD">
        <w:rPr>
          <w:sz w:val="28"/>
          <w:szCs w:val="28"/>
        </w:rPr>
        <w:t>dišnje.</w:t>
      </w:r>
      <w:r w:rsidR="000A159E">
        <w:rPr>
          <w:sz w:val="28"/>
          <w:szCs w:val="28"/>
        </w:rPr>
        <w:t>(graf.1.5</w:t>
      </w:r>
      <w:r w:rsidR="00A14E64">
        <w:rPr>
          <w:sz w:val="28"/>
          <w:szCs w:val="28"/>
        </w:rPr>
        <w:t>)</w:t>
      </w:r>
    </w:p>
    <w:p w:rsidR="00A14E64" w:rsidRPr="004015AE" w:rsidRDefault="00A14E64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148F2" w:rsidRDefault="00B148F2" w:rsidP="00F869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su do sada</w:t>
      </w:r>
      <w:r w:rsidR="00EB3AFD">
        <w:rPr>
          <w:sz w:val="28"/>
          <w:szCs w:val="28"/>
        </w:rPr>
        <w:t xml:space="preserve"> menjali izabranog stomatologa  11.11</w:t>
      </w:r>
      <w:r>
        <w:rPr>
          <w:sz w:val="28"/>
          <w:szCs w:val="28"/>
        </w:rPr>
        <w:t xml:space="preserve">% se izjasnilo da </w:t>
      </w:r>
      <w:r w:rsidR="00EB3AFD">
        <w:rPr>
          <w:sz w:val="28"/>
          <w:szCs w:val="28"/>
        </w:rPr>
        <w:t>jeste,a 77.77</w:t>
      </w:r>
      <w:r>
        <w:rPr>
          <w:sz w:val="28"/>
          <w:szCs w:val="28"/>
        </w:rPr>
        <w:t>% anketiranih da nije me</w:t>
      </w:r>
      <w:r w:rsidR="00EB3AFD">
        <w:rPr>
          <w:sz w:val="28"/>
          <w:szCs w:val="28"/>
        </w:rPr>
        <w:t>njalo izabranog stomatologa</w:t>
      </w:r>
      <w:r w:rsidR="00F86947">
        <w:rPr>
          <w:sz w:val="28"/>
          <w:szCs w:val="28"/>
        </w:rPr>
        <w:t>.(graf.1.6</w:t>
      </w:r>
      <w:r>
        <w:rPr>
          <w:sz w:val="28"/>
          <w:szCs w:val="28"/>
        </w:rPr>
        <w:t>)</w:t>
      </w:r>
    </w:p>
    <w:p w:rsidR="00B148F2" w:rsidRDefault="00B148F2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86947" w:rsidRDefault="00F86947" w:rsidP="000C30C7">
      <w:pPr>
        <w:jc w:val="both"/>
        <w:rPr>
          <w:sz w:val="28"/>
          <w:szCs w:val="28"/>
        </w:rPr>
      </w:pPr>
    </w:p>
    <w:p w:rsidR="000C30C7" w:rsidRDefault="000C30C7" w:rsidP="000C30C7">
      <w:pPr>
        <w:jc w:val="both"/>
        <w:rPr>
          <w:sz w:val="28"/>
          <w:szCs w:val="28"/>
        </w:rPr>
      </w:pPr>
      <w:r>
        <w:rPr>
          <w:sz w:val="28"/>
          <w:szCs w:val="28"/>
        </w:rPr>
        <w:t>Razlog</w:t>
      </w:r>
      <w:r w:rsidR="00EB3AFD">
        <w:rPr>
          <w:sz w:val="28"/>
          <w:szCs w:val="28"/>
        </w:rPr>
        <w:t xml:space="preserve"> promene izabranog stomatologa: niko od</w:t>
      </w:r>
      <w:r>
        <w:rPr>
          <w:sz w:val="28"/>
          <w:szCs w:val="28"/>
        </w:rPr>
        <w:t xml:space="preserve"> korisnika</w:t>
      </w:r>
      <w:r w:rsidR="00EB3AFD">
        <w:rPr>
          <w:sz w:val="28"/>
          <w:szCs w:val="28"/>
        </w:rPr>
        <w:t xml:space="preserve"> nije menjalo izabranog stomatologa</w:t>
      </w:r>
      <w:r>
        <w:rPr>
          <w:sz w:val="28"/>
          <w:szCs w:val="28"/>
        </w:rPr>
        <w:t xml:space="preserve"> jer je</w:t>
      </w:r>
      <w:r w:rsidR="003D2D62">
        <w:rPr>
          <w:sz w:val="28"/>
          <w:szCs w:val="28"/>
        </w:rPr>
        <w:t xml:space="preserve"> isti napustio ordinaciju, niko</w:t>
      </w:r>
      <w:r>
        <w:rPr>
          <w:sz w:val="28"/>
          <w:szCs w:val="28"/>
        </w:rPr>
        <w:t xml:space="preserve"> kao razlog</w:t>
      </w:r>
      <w:r w:rsidR="003D2D62">
        <w:rPr>
          <w:sz w:val="28"/>
          <w:szCs w:val="28"/>
        </w:rPr>
        <w:t xml:space="preserve"> ne</w:t>
      </w:r>
      <w:r>
        <w:rPr>
          <w:sz w:val="28"/>
          <w:szCs w:val="28"/>
        </w:rPr>
        <w:t xml:space="preserve"> navo</w:t>
      </w:r>
      <w:r w:rsidR="00F86947">
        <w:rPr>
          <w:sz w:val="28"/>
          <w:szCs w:val="28"/>
        </w:rPr>
        <w:t>di prese</w:t>
      </w:r>
      <w:r w:rsidR="00EB3AFD">
        <w:rPr>
          <w:sz w:val="28"/>
          <w:szCs w:val="28"/>
        </w:rPr>
        <w:t>ljenje korisnika,niti nesporazum sa stomatologom,11.11</w:t>
      </w:r>
      <w:r>
        <w:rPr>
          <w:sz w:val="28"/>
          <w:szCs w:val="28"/>
        </w:rPr>
        <w:t xml:space="preserve">% anketiranih </w:t>
      </w:r>
      <w:r w:rsidR="00EB3AFD">
        <w:rPr>
          <w:sz w:val="28"/>
          <w:szCs w:val="28"/>
        </w:rPr>
        <w:t>navodi neki drugi razlog i 88.88</w:t>
      </w:r>
      <w:r>
        <w:rPr>
          <w:sz w:val="28"/>
          <w:szCs w:val="28"/>
        </w:rPr>
        <w:t>% ni</w:t>
      </w:r>
      <w:r w:rsidR="00E337A5">
        <w:rPr>
          <w:sz w:val="28"/>
          <w:szCs w:val="28"/>
        </w:rPr>
        <w:t xml:space="preserve">je menjalo </w:t>
      </w:r>
      <w:r w:rsidR="00EB3AFD">
        <w:rPr>
          <w:sz w:val="28"/>
          <w:szCs w:val="28"/>
        </w:rPr>
        <w:t>dečjeg stomatologa</w:t>
      </w:r>
      <w:r w:rsidR="00F86947">
        <w:rPr>
          <w:sz w:val="28"/>
          <w:szCs w:val="28"/>
        </w:rPr>
        <w:t>.(graf.1.7</w:t>
      </w:r>
      <w:r>
        <w:rPr>
          <w:sz w:val="28"/>
          <w:szCs w:val="28"/>
        </w:rPr>
        <w:t>)</w:t>
      </w:r>
    </w:p>
    <w:p w:rsidR="001D4CD5" w:rsidRDefault="001D4CD5" w:rsidP="000C30C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01B91" w:rsidRPr="003D2D62" w:rsidRDefault="00401B91" w:rsidP="003D2D62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Na pitanje koli</w:t>
      </w:r>
      <w:r w:rsidR="00EB3AFD">
        <w:rPr>
          <w:sz w:val="28"/>
          <w:szCs w:val="28"/>
        </w:rPr>
        <w:t>ko dugo njihovo dete ima istog stomatologa</w:t>
      </w:r>
      <w:r>
        <w:rPr>
          <w:sz w:val="28"/>
          <w:szCs w:val="28"/>
        </w:rPr>
        <w:t xml:space="preserve"> da je to period o</w:t>
      </w:r>
      <w:r w:rsidR="00EB3AFD">
        <w:rPr>
          <w:sz w:val="28"/>
          <w:szCs w:val="28"/>
        </w:rPr>
        <w:t>d 1-3 godine odgovorilo je 22.22</w:t>
      </w:r>
      <w:r>
        <w:rPr>
          <w:sz w:val="28"/>
          <w:szCs w:val="28"/>
        </w:rPr>
        <w:t>% ank</w:t>
      </w:r>
      <w:r w:rsidR="003D2D62">
        <w:rPr>
          <w:sz w:val="28"/>
          <w:szCs w:val="28"/>
        </w:rPr>
        <w:t>eti</w:t>
      </w:r>
      <w:r w:rsidR="00EB3AFD">
        <w:rPr>
          <w:sz w:val="28"/>
          <w:szCs w:val="28"/>
        </w:rPr>
        <w:t>ranih,manje od godinu dana 22.22</w:t>
      </w:r>
      <w:r>
        <w:rPr>
          <w:sz w:val="28"/>
          <w:szCs w:val="28"/>
        </w:rPr>
        <w:t>% ispitanika,</w:t>
      </w:r>
      <w:r w:rsidR="00AF48D5">
        <w:rPr>
          <w:sz w:val="28"/>
          <w:szCs w:val="28"/>
        </w:rPr>
        <w:t xml:space="preserve">a </w:t>
      </w:r>
      <w:r>
        <w:rPr>
          <w:sz w:val="28"/>
          <w:szCs w:val="28"/>
        </w:rPr>
        <w:t>duž</w:t>
      </w:r>
      <w:r w:rsidR="00AF48D5">
        <w:rPr>
          <w:sz w:val="28"/>
          <w:szCs w:val="28"/>
        </w:rPr>
        <w:t>e od 3 godine navelo je 55.55%.</w:t>
      </w:r>
      <w:r w:rsidR="00F86947">
        <w:rPr>
          <w:sz w:val="28"/>
          <w:szCs w:val="28"/>
        </w:rPr>
        <w:t>(graf.1.18</w:t>
      </w:r>
      <w:r>
        <w:rPr>
          <w:sz w:val="28"/>
          <w:szCs w:val="28"/>
        </w:rPr>
        <w:t>)</w:t>
      </w:r>
    </w:p>
    <w:p w:rsidR="00401B91" w:rsidRDefault="00401B91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657475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86947" w:rsidRDefault="00AF48D5" w:rsidP="007C7C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poslednjih 12 meseci svog stomatologa anketirani su posetili u proseku 3.11 puta (od  2 do 6 puta).Nijedan anketirani nije naveo da je njegovo dete posetilo drugog stomatologa u ovoj službi.Na pitanje da li je dete posetilo stomatologa u privatnoj praksi potvrdno je odgovorilo 11.11% anketiranih. </w:t>
      </w:r>
    </w:p>
    <w:p w:rsidR="007C7C9E" w:rsidRDefault="007C7C9E" w:rsidP="007C7C9E">
      <w:pPr>
        <w:jc w:val="both"/>
        <w:rPr>
          <w:sz w:val="28"/>
          <w:szCs w:val="28"/>
        </w:rPr>
      </w:pPr>
      <w:r>
        <w:rPr>
          <w:sz w:val="28"/>
          <w:szCs w:val="28"/>
        </w:rPr>
        <w:t>Kada zakaz</w:t>
      </w:r>
      <w:r w:rsidR="00A50759">
        <w:rPr>
          <w:sz w:val="28"/>
          <w:szCs w:val="28"/>
        </w:rPr>
        <w:t>u</w:t>
      </w:r>
      <w:r w:rsidR="005213FC">
        <w:rPr>
          <w:sz w:val="28"/>
          <w:szCs w:val="28"/>
        </w:rPr>
        <w:t>je pregled kod dečjeg stomatologa 33.33</w:t>
      </w:r>
      <w:r>
        <w:rPr>
          <w:sz w:val="28"/>
          <w:szCs w:val="28"/>
        </w:rPr>
        <w:t>%</w:t>
      </w:r>
      <w:r w:rsidR="00A50759">
        <w:rPr>
          <w:sz w:val="28"/>
          <w:szCs w:val="28"/>
        </w:rPr>
        <w:t xml:space="preserve"> anketiranih</w:t>
      </w:r>
      <w:r w:rsidR="00F86947">
        <w:rPr>
          <w:sz w:val="28"/>
          <w:szCs w:val="28"/>
        </w:rPr>
        <w:t xml:space="preserve"> </w:t>
      </w:r>
      <w:r w:rsidR="00A50759">
        <w:rPr>
          <w:sz w:val="28"/>
          <w:szCs w:val="28"/>
        </w:rPr>
        <w:t>čeka</w:t>
      </w:r>
      <w:r w:rsidR="005213FC">
        <w:rPr>
          <w:sz w:val="28"/>
          <w:szCs w:val="28"/>
        </w:rPr>
        <w:t xml:space="preserve"> na pregled 1 do 3 dana, dok 66.66</w:t>
      </w:r>
      <w:r w:rsidR="00F86947">
        <w:rPr>
          <w:sz w:val="28"/>
          <w:szCs w:val="28"/>
        </w:rPr>
        <w:t xml:space="preserve">% korisnika </w:t>
      </w:r>
      <w:r w:rsidR="005213FC">
        <w:rPr>
          <w:sz w:val="28"/>
          <w:szCs w:val="28"/>
        </w:rPr>
        <w:t xml:space="preserve">obično </w:t>
      </w:r>
      <w:r w:rsidR="00F86947">
        <w:rPr>
          <w:sz w:val="28"/>
          <w:szCs w:val="28"/>
        </w:rPr>
        <w:t>čeka na pregled duže od 3 dana.(graf.1.9</w:t>
      </w:r>
      <w:r>
        <w:rPr>
          <w:sz w:val="28"/>
          <w:szCs w:val="28"/>
        </w:rPr>
        <w:t>)</w:t>
      </w:r>
    </w:p>
    <w:p w:rsidR="00F86947" w:rsidRDefault="007C7C9E" w:rsidP="00A50759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019425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A50759">
        <w:rPr>
          <w:sz w:val="28"/>
          <w:szCs w:val="28"/>
        </w:rPr>
        <w:t xml:space="preserve"> </w:t>
      </w:r>
    </w:p>
    <w:p w:rsidR="00F86947" w:rsidRDefault="00F86947" w:rsidP="00A50759">
      <w:pPr>
        <w:jc w:val="both"/>
        <w:rPr>
          <w:sz w:val="28"/>
          <w:szCs w:val="28"/>
        </w:rPr>
      </w:pPr>
    </w:p>
    <w:p w:rsidR="00DC5E2C" w:rsidRPr="005213FC" w:rsidRDefault="00A50759" w:rsidP="00A50759">
      <w:pPr>
        <w:jc w:val="both"/>
        <w:rPr>
          <w:b/>
          <w:sz w:val="36"/>
          <w:szCs w:val="36"/>
        </w:rPr>
      </w:pPr>
      <w:r w:rsidRPr="005213FC">
        <w:rPr>
          <w:b/>
          <w:sz w:val="28"/>
          <w:szCs w:val="28"/>
        </w:rPr>
        <w:t xml:space="preserve">Na </w:t>
      </w:r>
      <w:r w:rsidR="00C02AA5" w:rsidRPr="005213FC">
        <w:rPr>
          <w:b/>
          <w:sz w:val="28"/>
          <w:szCs w:val="28"/>
        </w:rPr>
        <w:t>pitanja koja se odnose na preventivne aktivnosti u okviru</w:t>
      </w:r>
      <w:r w:rsidR="005213FC" w:rsidRPr="005213FC">
        <w:rPr>
          <w:b/>
          <w:sz w:val="28"/>
          <w:szCs w:val="28"/>
        </w:rPr>
        <w:t xml:space="preserve"> stomatološke</w:t>
      </w:r>
      <w:r w:rsidR="00C02AA5" w:rsidRPr="005213FC">
        <w:rPr>
          <w:b/>
          <w:sz w:val="28"/>
          <w:szCs w:val="28"/>
        </w:rPr>
        <w:t xml:space="preserve"> zdravstvene zaštite</w:t>
      </w:r>
      <w:r w:rsidR="005213FC" w:rsidRPr="005213FC">
        <w:rPr>
          <w:b/>
          <w:sz w:val="28"/>
          <w:szCs w:val="28"/>
        </w:rPr>
        <w:t>,</w:t>
      </w:r>
      <w:r w:rsidR="00C02AA5" w:rsidRPr="005213FC">
        <w:rPr>
          <w:b/>
          <w:sz w:val="28"/>
          <w:szCs w:val="28"/>
        </w:rPr>
        <w:t xml:space="preserve"> dobijeni su sledeći podatci:</w:t>
      </w:r>
    </w:p>
    <w:p w:rsidR="00C02AA5" w:rsidRDefault="00C02AA5" w:rsidP="00A50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Savet o značaju </w:t>
      </w:r>
      <w:r w:rsidR="00EC61A3">
        <w:rPr>
          <w:sz w:val="28"/>
          <w:szCs w:val="28"/>
        </w:rPr>
        <w:t>redovnih pregleda kod stomatologa dobilo je 88.88% anketiranih za vreme redovne posete stomatologu.</w:t>
      </w:r>
      <w:r w:rsidR="00E337A5">
        <w:rPr>
          <w:sz w:val="28"/>
          <w:szCs w:val="28"/>
        </w:rPr>
        <w:t>(graf.1.9</w:t>
      </w:r>
      <w:r>
        <w:rPr>
          <w:sz w:val="28"/>
          <w:szCs w:val="28"/>
        </w:rPr>
        <w:t>)</w:t>
      </w:r>
    </w:p>
    <w:p w:rsidR="00C02AA5" w:rsidRPr="00BC62B9" w:rsidRDefault="00C02AA5" w:rsidP="00C02AA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C6E06" w:rsidRDefault="00EC61A3" w:rsidP="002C6E06">
      <w:pPr>
        <w:jc w:val="both"/>
        <w:rPr>
          <w:sz w:val="28"/>
          <w:szCs w:val="28"/>
        </w:rPr>
      </w:pPr>
      <w:r>
        <w:rPr>
          <w:sz w:val="28"/>
          <w:szCs w:val="28"/>
        </w:rPr>
        <w:t>Savete za upotrebu fluora dobilo je 88.88% anketiranih za vreme redovne posete stomatologu.</w:t>
      </w:r>
      <w:r w:rsidR="00E337A5">
        <w:rPr>
          <w:sz w:val="28"/>
          <w:szCs w:val="28"/>
        </w:rPr>
        <w:t>(graf.1.10</w:t>
      </w:r>
      <w:r w:rsidR="002C6E06">
        <w:rPr>
          <w:sz w:val="28"/>
          <w:szCs w:val="28"/>
        </w:rPr>
        <w:t>)</w:t>
      </w:r>
    </w:p>
    <w:p w:rsidR="00197F59" w:rsidRDefault="002C6E06" w:rsidP="00197F59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38775" cy="289560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C61A3" w:rsidRDefault="00EC61A3" w:rsidP="00197F59">
      <w:pPr>
        <w:jc w:val="both"/>
        <w:rPr>
          <w:sz w:val="28"/>
          <w:szCs w:val="28"/>
        </w:rPr>
      </w:pPr>
    </w:p>
    <w:p w:rsidR="00DC5E2C" w:rsidRPr="00197F59" w:rsidRDefault="00EC61A3" w:rsidP="00197F59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Savete o pravilnom pranju zuba dobilo je 100% anketiranih za vreme redovne posete stomatologu.</w:t>
      </w:r>
      <w:r w:rsidR="00E337A5">
        <w:rPr>
          <w:sz w:val="28"/>
          <w:szCs w:val="28"/>
        </w:rPr>
        <w:t>(graf.1.11</w:t>
      </w:r>
      <w:r w:rsidR="006633B4">
        <w:rPr>
          <w:sz w:val="28"/>
          <w:szCs w:val="28"/>
        </w:rPr>
        <w:t>)</w:t>
      </w:r>
    </w:p>
    <w:p w:rsidR="006633B4" w:rsidRDefault="006633B4" w:rsidP="006633B4">
      <w:pPr>
        <w:spacing w:after="0"/>
        <w:jc w:val="both"/>
        <w:rPr>
          <w:sz w:val="28"/>
          <w:szCs w:val="28"/>
        </w:rPr>
      </w:pPr>
    </w:p>
    <w:p w:rsidR="006633B4" w:rsidRDefault="006633B4" w:rsidP="006633B4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97F59" w:rsidRDefault="00197F59" w:rsidP="006633B4">
      <w:pPr>
        <w:jc w:val="both"/>
        <w:rPr>
          <w:sz w:val="28"/>
          <w:szCs w:val="28"/>
        </w:rPr>
      </w:pPr>
    </w:p>
    <w:p w:rsidR="00B26E6B" w:rsidRDefault="00A641D8" w:rsidP="006633B4">
      <w:pPr>
        <w:jc w:val="both"/>
        <w:rPr>
          <w:sz w:val="28"/>
          <w:szCs w:val="28"/>
        </w:rPr>
      </w:pPr>
      <w:r>
        <w:rPr>
          <w:sz w:val="28"/>
          <w:szCs w:val="28"/>
        </w:rPr>
        <w:t>Savete o ortodontskim nepravilnostima dobilo je 77.77% korisnika za vreme redovne posete stomatologu,a 11.11% anketiranih nije dobilo savet</w:t>
      </w:r>
      <w:r w:rsidR="00E337A5">
        <w:rPr>
          <w:sz w:val="28"/>
          <w:szCs w:val="28"/>
        </w:rPr>
        <w:t>.(graf.1.</w:t>
      </w:r>
      <w:r>
        <w:rPr>
          <w:sz w:val="28"/>
          <w:szCs w:val="28"/>
        </w:rPr>
        <w:t>1</w:t>
      </w:r>
      <w:r w:rsidR="00E337A5">
        <w:rPr>
          <w:sz w:val="28"/>
          <w:szCs w:val="28"/>
        </w:rPr>
        <w:t>2</w:t>
      </w:r>
      <w:r w:rsidR="00B26E6B">
        <w:rPr>
          <w:sz w:val="28"/>
          <w:szCs w:val="28"/>
        </w:rPr>
        <w:t>)</w:t>
      </w:r>
    </w:p>
    <w:p w:rsidR="006633B4" w:rsidRPr="00D36112" w:rsidRDefault="00B26E6B" w:rsidP="006633B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641D8" w:rsidRDefault="00A641D8" w:rsidP="004A1129">
      <w:pPr>
        <w:jc w:val="both"/>
        <w:rPr>
          <w:sz w:val="28"/>
          <w:szCs w:val="28"/>
        </w:rPr>
      </w:pPr>
    </w:p>
    <w:p w:rsidR="00B30DE7" w:rsidRDefault="00A641D8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Savete o nastanku karijesa za vreme redovne posete stomatologu dobilo je 77.77% korisnika,a 11.11% smatra da nema potrebe za savetom.  </w:t>
      </w:r>
      <w:r w:rsidR="00E337A5">
        <w:rPr>
          <w:sz w:val="28"/>
          <w:szCs w:val="28"/>
        </w:rPr>
        <w:t>(graf.1.13</w:t>
      </w:r>
      <w:r w:rsidR="00B30DE7">
        <w:rPr>
          <w:sz w:val="28"/>
          <w:szCs w:val="28"/>
        </w:rPr>
        <w:t>)</w:t>
      </w:r>
    </w:p>
    <w:p w:rsidR="00577C01" w:rsidRDefault="00B30DE7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E37F7" w:rsidRDefault="00BE37F7" w:rsidP="004A1129">
      <w:pPr>
        <w:jc w:val="both"/>
        <w:rPr>
          <w:sz w:val="28"/>
          <w:szCs w:val="28"/>
        </w:rPr>
      </w:pPr>
    </w:p>
    <w:p w:rsidR="00577C01" w:rsidRDefault="00BE37F7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t>Savete u vezi pribora za oralnu higijenu 77.77% korisnika je dobilo za vreme redovne posete stomatologu,a 11.11% anketiranih smatra da nema potrebe za savetom</w:t>
      </w:r>
      <w:r w:rsidR="00E337A5">
        <w:rPr>
          <w:sz w:val="28"/>
          <w:szCs w:val="28"/>
        </w:rPr>
        <w:t>.(graf.1.14</w:t>
      </w:r>
      <w:r w:rsidR="00577C01">
        <w:rPr>
          <w:sz w:val="28"/>
          <w:szCs w:val="28"/>
        </w:rPr>
        <w:t>)</w:t>
      </w:r>
    </w:p>
    <w:p w:rsidR="0085723D" w:rsidRDefault="00577C01" w:rsidP="0085723D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E37F7" w:rsidRDefault="00BE37F7" w:rsidP="0085723D">
      <w:pPr>
        <w:jc w:val="both"/>
        <w:rPr>
          <w:sz w:val="28"/>
          <w:szCs w:val="28"/>
        </w:rPr>
      </w:pPr>
    </w:p>
    <w:p w:rsidR="00DC5E2C" w:rsidRPr="0085723D" w:rsidRDefault="00BE37F7" w:rsidP="0085723D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Informacije o značaju pravilne ishrane 77.77% anketiranih je dobilo za vreme redovne posete stomatologu,a 11.11% korisnika smatra da nema potrebe za tim.</w:t>
      </w:r>
      <w:r w:rsidR="00E337A5">
        <w:rPr>
          <w:sz w:val="28"/>
          <w:szCs w:val="28"/>
        </w:rPr>
        <w:t>(graf.1.15</w:t>
      </w:r>
      <w:r w:rsidR="006000BF">
        <w:rPr>
          <w:sz w:val="28"/>
          <w:szCs w:val="28"/>
        </w:rPr>
        <w:t>)</w:t>
      </w:r>
    </w:p>
    <w:p w:rsidR="0085723D" w:rsidRDefault="0085723D" w:rsidP="006000BF">
      <w:pPr>
        <w:ind w:right="282"/>
        <w:jc w:val="both"/>
        <w:rPr>
          <w:sz w:val="28"/>
          <w:szCs w:val="28"/>
        </w:rPr>
      </w:pPr>
    </w:p>
    <w:p w:rsidR="006000BF" w:rsidRPr="00B66568" w:rsidRDefault="006000BF" w:rsidP="006000BF">
      <w:pPr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409950"/>
            <wp:effectExtent l="19050" t="0" r="1905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BE37F7" w:rsidRDefault="00BE37F7" w:rsidP="000B34C2">
      <w:pPr>
        <w:jc w:val="both"/>
        <w:rPr>
          <w:sz w:val="28"/>
          <w:szCs w:val="28"/>
        </w:rPr>
      </w:pPr>
    </w:p>
    <w:p w:rsidR="00BE37F7" w:rsidRDefault="00BE37F7" w:rsidP="000B34C2">
      <w:pPr>
        <w:jc w:val="both"/>
        <w:rPr>
          <w:sz w:val="28"/>
          <w:szCs w:val="28"/>
        </w:rPr>
      </w:pPr>
    </w:p>
    <w:p w:rsidR="00BE37F7" w:rsidRDefault="00BE37F7" w:rsidP="000B34C2">
      <w:pPr>
        <w:jc w:val="both"/>
        <w:rPr>
          <w:sz w:val="28"/>
          <w:szCs w:val="28"/>
        </w:rPr>
      </w:pPr>
    </w:p>
    <w:p w:rsidR="000B34C2" w:rsidRPr="00CD68DF" w:rsidRDefault="006000BF" w:rsidP="000B34C2">
      <w:pPr>
        <w:jc w:val="both"/>
        <w:rPr>
          <w:i/>
          <w:sz w:val="28"/>
          <w:szCs w:val="28"/>
        </w:rPr>
      </w:pPr>
      <w:r w:rsidRPr="00CD68DF">
        <w:rPr>
          <w:i/>
          <w:sz w:val="28"/>
          <w:szCs w:val="28"/>
        </w:rPr>
        <w:t>Uzimajući u obzir set pitanj</w:t>
      </w:r>
      <w:r w:rsidR="00CD68DF" w:rsidRPr="00CD68DF">
        <w:rPr>
          <w:i/>
          <w:sz w:val="28"/>
          <w:szCs w:val="28"/>
        </w:rPr>
        <w:t>a  u vezi preventivnih aktivnosti u stomatološkoj zdravstvenoj zaštiti dece uočava se da je u najvećem broju slučajeva dat savet u toku redovne posete korisnika stomatologu.U manjem broju slučajeva korisnici smatraju da nema potrebe za savetima.</w:t>
      </w:r>
    </w:p>
    <w:p w:rsidR="0085723D" w:rsidRDefault="0085723D" w:rsidP="000B34C2">
      <w:pPr>
        <w:jc w:val="both"/>
        <w:rPr>
          <w:sz w:val="28"/>
          <w:szCs w:val="28"/>
        </w:rPr>
      </w:pPr>
    </w:p>
    <w:p w:rsidR="00BE37F7" w:rsidRPr="00CD68DF" w:rsidRDefault="000B34C2" w:rsidP="00976EF1">
      <w:pPr>
        <w:jc w:val="both"/>
        <w:rPr>
          <w:b/>
          <w:sz w:val="28"/>
          <w:szCs w:val="28"/>
        </w:rPr>
      </w:pPr>
      <w:r w:rsidRPr="00CD68DF">
        <w:rPr>
          <w:b/>
          <w:sz w:val="28"/>
          <w:szCs w:val="28"/>
        </w:rPr>
        <w:t>Na pitanje da li se slažu sa izjavama koje</w:t>
      </w:r>
      <w:r w:rsidR="00CD68DF" w:rsidRPr="00CD68DF">
        <w:rPr>
          <w:b/>
          <w:sz w:val="28"/>
          <w:szCs w:val="28"/>
        </w:rPr>
        <w:t xml:space="preserve"> se odnose na izabranog stomatologa njihovog deteta </w:t>
      </w:r>
      <w:r w:rsidRPr="00CD68DF">
        <w:rPr>
          <w:b/>
          <w:sz w:val="28"/>
          <w:szCs w:val="28"/>
        </w:rPr>
        <w:t>dobijeni su sledeći odgovori:</w:t>
      </w:r>
    </w:p>
    <w:p w:rsidR="00BE37F7" w:rsidRDefault="00BE37F7" w:rsidP="00976EF1">
      <w:pPr>
        <w:jc w:val="both"/>
        <w:rPr>
          <w:sz w:val="28"/>
          <w:szCs w:val="28"/>
        </w:rPr>
      </w:pPr>
    </w:p>
    <w:p w:rsidR="00BE37F7" w:rsidRDefault="00BE37F7" w:rsidP="00976EF1">
      <w:pPr>
        <w:jc w:val="both"/>
        <w:rPr>
          <w:sz w:val="28"/>
          <w:szCs w:val="28"/>
        </w:rPr>
      </w:pPr>
    </w:p>
    <w:p w:rsidR="007E50E8" w:rsidRDefault="00CD68DF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Da je stomatolog upoznat sa problemima i bolestima koje ima njihovo dete slaže se 88.88% anketiranih,dok jedan korisnik nije odgovorio na ovo pitanje.</w:t>
      </w:r>
      <w:r w:rsidR="00E337A5">
        <w:rPr>
          <w:sz w:val="28"/>
          <w:szCs w:val="28"/>
        </w:rPr>
        <w:t>(graf.1.16</w:t>
      </w:r>
      <w:r w:rsidR="007E50E8">
        <w:rPr>
          <w:sz w:val="28"/>
          <w:szCs w:val="28"/>
        </w:rPr>
        <w:t>)</w:t>
      </w:r>
    </w:p>
    <w:p w:rsidR="00E337A5" w:rsidRDefault="007E50E8" w:rsidP="00E337A5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37A5" w:rsidRDefault="00E337A5" w:rsidP="00E337A5">
      <w:pPr>
        <w:jc w:val="both"/>
        <w:rPr>
          <w:sz w:val="36"/>
          <w:szCs w:val="36"/>
        </w:rPr>
      </w:pPr>
    </w:p>
    <w:p w:rsidR="00DC5E2C" w:rsidRPr="00E337A5" w:rsidRDefault="00CD68DF" w:rsidP="00E337A5">
      <w:pPr>
        <w:jc w:val="both"/>
        <w:rPr>
          <w:sz w:val="36"/>
          <w:szCs w:val="36"/>
        </w:rPr>
      </w:pPr>
      <w:r>
        <w:rPr>
          <w:sz w:val="28"/>
          <w:szCs w:val="28"/>
        </w:rPr>
        <w:t>Da stomatolog odvaja dovoljno vremena da razgovara sa korisnicima slaže se 100% anketiranih.</w:t>
      </w:r>
      <w:r w:rsidR="00E337A5">
        <w:rPr>
          <w:sz w:val="28"/>
          <w:szCs w:val="28"/>
        </w:rPr>
        <w:t>(graf.1.17</w:t>
      </w:r>
      <w:r w:rsidR="008618F9">
        <w:rPr>
          <w:sz w:val="28"/>
          <w:szCs w:val="28"/>
        </w:rPr>
        <w:t>)</w:t>
      </w:r>
    </w:p>
    <w:p w:rsidR="008618F9" w:rsidRPr="00FB30BC" w:rsidRDefault="008618F9" w:rsidP="008618F9">
      <w:pPr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618F9" w:rsidRDefault="008618F9">
      <w:pPr>
        <w:rPr>
          <w:sz w:val="28"/>
          <w:szCs w:val="28"/>
        </w:rPr>
      </w:pPr>
    </w:p>
    <w:p w:rsidR="008618F9" w:rsidRDefault="00051460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Da stomatolog daje jasna objašnjenja o intervencijama koje planira </w:t>
      </w:r>
      <w:r w:rsidR="00883324">
        <w:rPr>
          <w:sz w:val="28"/>
          <w:szCs w:val="28"/>
        </w:rPr>
        <w:t>slaže se 100% anketiranih.</w:t>
      </w:r>
      <w:r w:rsidR="00E337A5">
        <w:rPr>
          <w:sz w:val="28"/>
          <w:szCs w:val="28"/>
        </w:rPr>
        <w:t>(graf.1.18</w:t>
      </w:r>
      <w:r w:rsidR="008618F9">
        <w:rPr>
          <w:sz w:val="28"/>
          <w:szCs w:val="28"/>
        </w:rPr>
        <w:t>)</w:t>
      </w:r>
    </w:p>
    <w:p w:rsidR="00E337A5" w:rsidRDefault="008618F9" w:rsidP="00E337A5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C5E2C" w:rsidRPr="00E337A5" w:rsidRDefault="00C23DB5" w:rsidP="00976EF1">
      <w:pPr>
        <w:jc w:val="both"/>
        <w:rPr>
          <w:sz w:val="36"/>
          <w:szCs w:val="36"/>
        </w:rPr>
      </w:pPr>
      <w:r>
        <w:rPr>
          <w:sz w:val="28"/>
          <w:szCs w:val="28"/>
        </w:rPr>
        <w:t>Sa izj</w:t>
      </w:r>
      <w:r w:rsidR="00883324">
        <w:rPr>
          <w:sz w:val="28"/>
          <w:szCs w:val="28"/>
        </w:rPr>
        <w:t>avom da kada dete ima problem sa zdravljem usta i zuba prvo idu kod izabranog stomatologa slaže se 88.88% anketiranih,a jedan nije odgovorio na ovo pitanje.</w:t>
      </w:r>
      <w:r w:rsidR="00976EF1">
        <w:rPr>
          <w:sz w:val="28"/>
          <w:szCs w:val="28"/>
        </w:rPr>
        <w:t>(graf.1.19</w:t>
      </w:r>
      <w:r>
        <w:rPr>
          <w:sz w:val="28"/>
          <w:szCs w:val="28"/>
        </w:rPr>
        <w:t>)</w:t>
      </w:r>
    </w:p>
    <w:p w:rsidR="00C23DB5" w:rsidRPr="00321A04" w:rsidRDefault="00C23DB5" w:rsidP="00C23DB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F4552" w:rsidRPr="00883324" w:rsidRDefault="002F4552" w:rsidP="00976EF1">
      <w:pPr>
        <w:jc w:val="both"/>
        <w:rPr>
          <w:i/>
          <w:sz w:val="28"/>
          <w:szCs w:val="28"/>
        </w:rPr>
      </w:pPr>
      <w:r w:rsidRPr="00883324">
        <w:rPr>
          <w:i/>
          <w:sz w:val="28"/>
          <w:szCs w:val="28"/>
        </w:rPr>
        <w:lastRenderedPageBreak/>
        <w:t>Uzimajući u obzir sve odgovore može se zak</w:t>
      </w:r>
      <w:r w:rsidR="00883324" w:rsidRPr="00883324">
        <w:rPr>
          <w:i/>
          <w:sz w:val="28"/>
          <w:szCs w:val="28"/>
        </w:rPr>
        <w:t xml:space="preserve">ljučiti da su korisnici u velikom procentu zadovoljni sa izabranim stomatologom njihovog deteta. </w:t>
      </w:r>
    </w:p>
    <w:p w:rsidR="002F4552" w:rsidRPr="00883324" w:rsidRDefault="002F4552" w:rsidP="00976EF1">
      <w:pPr>
        <w:jc w:val="both"/>
        <w:rPr>
          <w:b/>
          <w:sz w:val="28"/>
          <w:szCs w:val="28"/>
        </w:rPr>
      </w:pPr>
      <w:r w:rsidRPr="00883324">
        <w:rPr>
          <w:b/>
          <w:sz w:val="28"/>
          <w:szCs w:val="28"/>
        </w:rPr>
        <w:t xml:space="preserve">Na pitanje da li se slažu sa sledećim izjavama </w:t>
      </w:r>
      <w:r w:rsidR="00883324" w:rsidRPr="00883324">
        <w:rPr>
          <w:b/>
          <w:sz w:val="28"/>
          <w:szCs w:val="28"/>
        </w:rPr>
        <w:t>koje  se odnose na Službu stomatološke zaštite,dobijeni su sledeći odgovori</w:t>
      </w:r>
      <w:r w:rsidRPr="00883324">
        <w:rPr>
          <w:b/>
          <w:sz w:val="28"/>
          <w:szCs w:val="28"/>
        </w:rPr>
        <w:t>:</w:t>
      </w:r>
    </w:p>
    <w:p w:rsidR="002F4552" w:rsidRDefault="00FC58EF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su zadovoljni radnim vremenom Službe slaže se 100% anketiranih</w:t>
      </w:r>
      <w:r w:rsidR="00976EF1">
        <w:rPr>
          <w:sz w:val="28"/>
          <w:szCs w:val="28"/>
        </w:rPr>
        <w:t>.(graf.1.20</w:t>
      </w:r>
      <w:r w:rsidR="002F4552">
        <w:rPr>
          <w:sz w:val="28"/>
          <w:szCs w:val="28"/>
        </w:rPr>
        <w:t>)</w:t>
      </w:r>
    </w:p>
    <w:p w:rsidR="00976EF1" w:rsidRDefault="002F4552" w:rsidP="00727C80">
      <w:pPr>
        <w:jc w:val="both"/>
        <w:rPr>
          <w:sz w:val="36"/>
          <w:szCs w:val="36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847975"/>
            <wp:effectExtent l="19050" t="0" r="1905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C5E2C" w:rsidRPr="00976EF1" w:rsidRDefault="00FC58EF" w:rsidP="00976EF1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Sa izjavom da dete mogu da dovedu na pregled i vikendom slaže se 66.66% </w:t>
      </w:r>
      <w:r w:rsidR="00D272BF">
        <w:rPr>
          <w:sz w:val="28"/>
          <w:szCs w:val="28"/>
        </w:rPr>
        <w:t>anketir</w:t>
      </w:r>
      <w:r>
        <w:rPr>
          <w:sz w:val="28"/>
          <w:szCs w:val="28"/>
        </w:rPr>
        <w:t>anih,</w:t>
      </w:r>
      <w:r w:rsidR="00D272BF">
        <w:rPr>
          <w:sz w:val="28"/>
          <w:szCs w:val="28"/>
        </w:rPr>
        <w:t>ne slaže se 11.11%,a ne zna 11.11% korisnika.</w:t>
      </w:r>
      <w:r w:rsidR="00976EF1">
        <w:rPr>
          <w:sz w:val="28"/>
          <w:szCs w:val="28"/>
        </w:rPr>
        <w:t>(graf.1.21</w:t>
      </w:r>
      <w:r w:rsidR="00727C80">
        <w:rPr>
          <w:sz w:val="28"/>
          <w:szCs w:val="28"/>
        </w:rPr>
        <w:t>)</w:t>
      </w:r>
    </w:p>
    <w:p w:rsidR="00B7762F" w:rsidRPr="00D272BF" w:rsidRDefault="00727C80">
      <w:pPr>
        <w:rPr>
          <w:b/>
          <w:sz w:val="36"/>
          <w:szCs w:val="36"/>
        </w:rPr>
      </w:pPr>
      <w:r w:rsidRPr="00D272BF">
        <w:rPr>
          <w:b/>
          <w:noProof/>
          <w:sz w:val="36"/>
          <w:szCs w:val="36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24FC6" w:rsidRDefault="00B7762F" w:rsidP="00D24F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izabrani lekar odvaja dovoljno vremena za svog pacijenta potvrdno je odgovorilo</w:t>
      </w:r>
      <w:r w:rsidR="0089328B">
        <w:rPr>
          <w:sz w:val="28"/>
          <w:szCs w:val="28"/>
        </w:rPr>
        <w:t xml:space="preserve"> 34.61% anketiranih,a 34.61</w:t>
      </w:r>
      <w:r w:rsidR="00D24FC6">
        <w:rPr>
          <w:sz w:val="28"/>
          <w:szCs w:val="28"/>
        </w:rPr>
        <w:t>% se delimično slaže sa tim</w:t>
      </w:r>
      <w:r w:rsidR="0089328B">
        <w:rPr>
          <w:sz w:val="28"/>
          <w:szCs w:val="28"/>
        </w:rPr>
        <w:t>,a 11.54% korisnika se ne slaže. (graf.1.22</w:t>
      </w:r>
      <w:r w:rsidR="00D24FC6">
        <w:rPr>
          <w:sz w:val="28"/>
          <w:szCs w:val="28"/>
        </w:rPr>
        <w:t>)</w:t>
      </w:r>
    </w:p>
    <w:p w:rsidR="0089328B" w:rsidRDefault="00D24FC6" w:rsidP="00E92641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89328B" w:rsidRDefault="0089328B" w:rsidP="00E92641">
      <w:pPr>
        <w:jc w:val="both"/>
        <w:rPr>
          <w:sz w:val="36"/>
          <w:szCs w:val="36"/>
        </w:rPr>
      </w:pPr>
    </w:p>
    <w:p w:rsidR="00DC5E2C" w:rsidRPr="0089328B" w:rsidRDefault="00E92641" w:rsidP="00E9264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ih lekar prilikom pose</w:t>
      </w:r>
      <w:r w:rsidR="00E5445B">
        <w:rPr>
          <w:sz w:val="28"/>
          <w:szCs w:val="28"/>
        </w:rPr>
        <w:t>te pažljivo sluša slaže se 38.46% anketiranih,a 26.9% se delimično slaže,a 11.54% korisnika se ne slaže.(graf.1.23</w:t>
      </w:r>
      <w:r>
        <w:rPr>
          <w:sz w:val="28"/>
          <w:szCs w:val="28"/>
        </w:rPr>
        <w:t>)</w:t>
      </w:r>
    </w:p>
    <w:p w:rsidR="00E92641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62360A" w:rsidRDefault="0062360A" w:rsidP="00E92641">
      <w:pPr>
        <w:jc w:val="both"/>
        <w:rPr>
          <w:sz w:val="28"/>
          <w:szCs w:val="28"/>
        </w:rPr>
      </w:pPr>
    </w:p>
    <w:p w:rsidR="00E92641" w:rsidRDefault="00E92641" w:rsidP="00E92641">
      <w:pPr>
        <w:jc w:val="both"/>
        <w:rPr>
          <w:sz w:val="28"/>
          <w:szCs w:val="28"/>
        </w:rPr>
      </w:pPr>
      <w:r w:rsidRPr="00E92641">
        <w:rPr>
          <w:sz w:val="28"/>
          <w:szCs w:val="28"/>
        </w:rPr>
        <w:t xml:space="preserve">Da </w:t>
      </w:r>
      <w:r>
        <w:rPr>
          <w:sz w:val="28"/>
          <w:szCs w:val="28"/>
        </w:rPr>
        <w:t>lekar daje jasna objašnjenja o bolestima i lekovi</w:t>
      </w:r>
      <w:r w:rsidR="00E5445B">
        <w:rPr>
          <w:sz w:val="28"/>
          <w:szCs w:val="28"/>
        </w:rPr>
        <w:t>ma koje prepisuje slaže se 46.15</w:t>
      </w:r>
      <w:r>
        <w:rPr>
          <w:sz w:val="28"/>
          <w:szCs w:val="28"/>
        </w:rPr>
        <w:t>% kor</w:t>
      </w:r>
      <w:r w:rsidR="00E5445B">
        <w:rPr>
          <w:sz w:val="28"/>
          <w:szCs w:val="28"/>
        </w:rPr>
        <w:t>isnika , a delimično se slaže 34.61% anketiranih. (graf.1.24</w:t>
      </w:r>
      <w:r>
        <w:rPr>
          <w:sz w:val="28"/>
          <w:szCs w:val="28"/>
        </w:rPr>
        <w:t>)</w:t>
      </w:r>
    </w:p>
    <w:p w:rsidR="00E5445B" w:rsidRDefault="00E92641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5445B" w:rsidRDefault="00E5445B" w:rsidP="004405E5">
      <w:pPr>
        <w:jc w:val="both"/>
        <w:rPr>
          <w:sz w:val="28"/>
          <w:szCs w:val="28"/>
        </w:rPr>
      </w:pPr>
    </w:p>
    <w:p w:rsidR="00DC5E2C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se posle posete lekaru osećaju sposobnije da se izbore sa svojim zdravs</w:t>
      </w:r>
      <w:r w:rsidR="00E5445B">
        <w:rPr>
          <w:sz w:val="28"/>
          <w:szCs w:val="28"/>
        </w:rPr>
        <w:t>tvenim problemima slaže se 50</w:t>
      </w:r>
      <w:r>
        <w:rPr>
          <w:sz w:val="28"/>
          <w:szCs w:val="28"/>
        </w:rPr>
        <w:t>% anket</w:t>
      </w:r>
      <w:r w:rsidR="00E5445B">
        <w:rPr>
          <w:sz w:val="28"/>
          <w:szCs w:val="28"/>
        </w:rPr>
        <w:t>iranih, delimično se slaže 19.23%,a ne slaže se 11.54% korisnika.(graf.1.25</w:t>
      </w:r>
      <w:r>
        <w:rPr>
          <w:sz w:val="28"/>
          <w:szCs w:val="28"/>
        </w:rPr>
        <w:t>)</w:t>
      </w: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A2813" w:rsidRDefault="00DA2813" w:rsidP="004405E5">
      <w:pPr>
        <w:jc w:val="both"/>
        <w:rPr>
          <w:sz w:val="28"/>
          <w:szCs w:val="28"/>
        </w:rPr>
      </w:pP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kada imaju novi zdravstveni problem,prvo idu kod svog</w:t>
      </w:r>
      <w:r w:rsidR="00E5445B">
        <w:rPr>
          <w:sz w:val="28"/>
          <w:szCs w:val="28"/>
        </w:rPr>
        <w:t xml:space="preserve"> izabranog lekara slaže se 61.54% anketiranih,</w:t>
      </w:r>
      <w:r>
        <w:rPr>
          <w:sz w:val="28"/>
          <w:szCs w:val="28"/>
        </w:rPr>
        <w:t xml:space="preserve"> delimično se slaže </w:t>
      </w:r>
      <w:r w:rsidR="00E5445B">
        <w:rPr>
          <w:sz w:val="28"/>
          <w:szCs w:val="28"/>
        </w:rPr>
        <w:t>15.38% ,a ne slaže se 3.84% korisnika.(graf.1.26</w:t>
      </w:r>
      <w:r w:rsidR="00DA2813">
        <w:rPr>
          <w:sz w:val="28"/>
          <w:szCs w:val="28"/>
        </w:rPr>
        <w:t>)</w:t>
      </w:r>
    </w:p>
    <w:p w:rsidR="00DA2813" w:rsidRPr="004405E5" w:rsidRDefault="00DA2813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osnovu seta pitanja o zadovoljstvu izabranim lekarom,može se zaključiti da je veliki procenat korisnika zadovoljan informacijama koje dobija i načinom rada izabranog lekara,kao i sa objašnjenjima o bolestima i lekovima koje propisuje svojim korisnicima.</w:t>
      </w: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slažu sa sledećim izjavama koje se odnose na ovu službu zdravstvene zaštite dobijeni su sledeći odgovori:</w:t>
      </w:r>
    </w:p>
    <w:p w:rsidR="00F25D71" w:rsidRDefault="00F25D71" w:rsidP="005B0BCF">
      <w:pPr>
        <w:jc w:val="both"/>
        <w:rPr>
          <w:sz w:val="28"/>
          <w:szCs w:val="28"/>
        </w:rPr>
      </w:pP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izjavom da su zadovoljni radn</w:t>
      </w:r>
      <w:r w:rsidR="00F25D71">
        <w:rPr>
          <w:sz w:val="28"/>
          <w:szCs w:val="28"/>
        </w:rPr>
        <w:t>im vremenom službe slaže se 53.85% anketiranih,30.77% se delimično slaže, ne slaže se sa tim 7.7</w:t>
      </w:r>
      <w:r>
        <w:rPr>
          <w:sz w:val="28"/>
          <w:szCs w:val="28"/>
        </w:rPr>
        <w:t>% korisnika</w:t>
      </w:r>
      <w:r w:rsidR="00F25D71">
        <w:rPr>
          <w:sz w:val="28"/>
          <w:szCs w:val="28"/>
        </w:rPr>
        <w:t>, a ne zna 3.84%.(graf.1.27</w:t>
      </w:r>
      <w:r>
        <w:rPr>
          <w:sz w:val="28"/>
          <w:szCs w:val="28"/>
        </w:rPr>
        <w:t>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05125"/>
            <wp:effectExtent l="19050" t="0" r="1905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5B0BCF" w:rsidRDefault="00787798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mogu da dođu na</w:t>
      </w:r>
      <w:r w:rsidR="00F25D71">
        <w:rPr>
          <w:sz w:val="28"/>
          <w:szCs w:val="28"/>
        </w:rPr>
        <w:t xml:space="preserve"> pregled vikendom slaže se 3.84% anketiranih,11.54</w:t>
      </w:r>
      <w:r>
        <w:rPr>
          <w:sz w:val="28"/>
          <w:szCs w:val="28"/>
        </w:rPr>
        <w:t>% se delimič</w:t>
      </w:r>
      <w:r w:rsidR="00F25D71">
        <w:rPr>
          <w:sz w:val="28"/>
          <w:szCs w:val="28"/>
        </w:rPr>
        <w:t>no slaže,30.77% se ne slaže i 19.23% korisnika ne zna.(graf.1.28</w:t>
      </w:r>
      <w:r>
        <w:rPr>
          <w:sz w:val="28"/>
          <w:szCs w:val="28"/>
        </w:rPr>
        <w:t>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05125"/>
            <wp:effectExtent l="19050" t="0" r="1905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F25D71" w:rsidRDefault="00F25D71" w:rsidP="005B0BCF">
      <w:pPr>
        <w:jc w:val="both"/>
        <w:rPr>
          <w:sz w:val="28"/>
          <w:szCs w:val="28"/>
        </w:rPr>
      </w:pPr>
    </w:p>
    <w:p w:rsidR="00735BFE" w:rsidRDefault="008B2AE6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je služba dostupna i invalidima i osobama sa p</w:t>
      </w:r>
      <w:r w:rsidR="00F25D71">
        <w:rPr>
          <w:sz w:val="28"/>
          <w:szCs w:val="28"/>
        </w:rPr>
        <w:t>osebnim potrebama slaže se 23.08</w:t>
      </w:r>
      <w:r>
        <w:rPr>
          <w:sz w:val="28"/>
          <w:szCs w:val="28"/>
        </w:rPr>
        <w:t xml:space="preserve">% anketiranih,delimično se slaže </w:t>
      </w:r>
      <w:r w:rsidR="00F25D71">
        <w:rPr>
          <w:sz w:val="28"/>
          <w:szCs w:val="28"/>
        </w:rPr>
        <w:t>7.7%,a 38.46% korisnika a ne zna .(graf.1.29</w:t>
      </w:r>
      <w:r w:rsidR="00735BFE">
        <w:rPr>
          <w:sz w:val="28"/>
          <w:szCs w:val="28"/>
        </w:rPr>
        <w:t>)</w:t>
      </w:r>
    </w:p>
    <w:p w:rsidR="00735BFE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735BFE" w:rsidRDefault="00735BFE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Da pre odlaska kod specijaliste prvo moraju kod svog</w:t>
      </w:r>
      <w:r w:rsidR="00542621">
        <w:rPr>
          <w:sz w:val="28"/>
          <w:szCs w:val="28"/>
        </w:rPr>
        <w:t xml:space="preserve"> izabranog lekara slaže se 46.15</w:t>
      </w:r>
      <w:r>
        <w:rPr>
          <w:sz w:val="28"/>
          <w:szCs w:val="28"/>
        </w:rPr>
        <w:t>% k</w:t>
      </w:r>
      <w:r w:rsidR="00542621">
        <w:rPr>
          <w:sz w:val="28"/>
          <w:szCs w:val="28"/>
        </w:rPr>
        <w:t>orisnika,delimično se slaže 7.7%,ne slaže se 11.54</w:t>
      </w:r>
      <w:r>
        <w:rPr>
          <w:sz w:val="28"/>
          <w:szCs w:val="28"/>
        </w:rPr>
        <w:t xml:space="preserve">% </w:t>
      </w:r>
      <w:r w:rsidR="00542621">
        <w:rPr>
          <w:sz w:val="28"/>
          <w:szCs w:val="28"/>
        </w:rPr>
        <w:t>,i ne zna 11.54% korisnika.(graf.1.30</w:t>
      </w:r>
      <w:r>
        <w:rPr>
          <w:sz w:val="28"/>
          <w:szCs w:val="28"/>
        </w:rPr>
        <w:t>)</w:t>
      </w:r>
    </w:p>
    <w:p w:rsidR="00DC5E2C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B17FE1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čekaonici ima dovoljno</w:t>
      </w:r>
      <w:r w:rsidR="00C66A15">
        <w:rPr>
          <w:sz w:val="28"/>
          <w:szCs w:val="28"/>
        </w:rPr>
        <w:t xml:space="preserve"> mesta za sedenje slaže se 11.54</w:t>
      </w:r>
      <w:r>
        <w:rPr>
          <w:sz w:val="28"/>
          <w:szCs w:val="28"/>
        </w:rPr>
        <w:t xml:space="preserve">% anketiranih,delimično se slaže </w:t>
      </w:r>
      <w:r w:rsidR="00C66A15">
        <w:rPr>
          <w:sz w:val="28"/>
          <w:szCs w:val="28"/>
        </w:rPr>
        <w:t>30.77%,a ne slaže se 38.46</w:t>
      </w:r>
      <w:r w:rsidR="00725EEC">
        <w:rPr>
          <w:sz w:val="28"/>
          <w:szCs w:val="28"/>
        </w:rPr>
        <w:t>% korisnika.(graf.1.32)</w:t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 izjavom da se dugo čeka u čekaonici </w:t>
      </w:r>
      <w:r w:rsidR="00C66A15">
        <w:rPr>
          <w:sz w:val="28"/>
          <w:szCs w:val="28"/>
        </w:rPr>
        <w:t>pre posete lekaru slaže se 23.08% anketiranih,42.3% se delimično slaže,11.54</w:t>
      </w:r>
      <w:r>
        <w:rPr>
          <w:sz w:val="28"/>
          <w:szCs w:val="28"/>
        </w:rPr>
        <w:t>% se ne slaže,</w:t>
      </w:r>
      <w:r w:rsidR="00C66A15">
        <w:rPr>
          <w:sz w:val="28"/>
          <w:szCs w:val="28"/>
        </w:rPr>
        <w:t>i 3.85</w:t>
      </w:r>
      <w:r>
        <w:rPr>
          <w:sz w:val="28"/>
          <w:szCs w:val="28"/>
        </w:rPr>
        <w:t>% korisnika ne zna.(graf.1.33)</w:t>
      </w:r>
    </w:p>
    <w:p w:rsidR="00725EEC" w:rsidRPr="00735BFE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toku radnog vremena mogu da kontaktiraju sa svojim lekarom putem telefona i tak</w:t>
      </w:r>
      <w:r w:rsidR="00C766E9">
        <w:rPr>
          <w:sz w:val="28"/>
          <w:szCs w:val="28"/>
        </w:rPr>
        <w:t>o da dobiju savet slaže se 30.77</w:t>
      </w:r>
      <w:r>
        <w:rPr>
          <w:sz w:val="28"/>
          <w:szCs w:val="28"/>
        </w:rPr>
        <w:t>% anke</w:t>
      </w:r>
      <w:r w:rsidR="00C766E9">
        <w:rPr>
          <w:sz w:val="28"/>
          <w:szCs w:val="28"/>
        </w:rPr>
        <w:t>tiranih,delimično se slaže 11.54%,ne slaže se 19.23% i ne zna 23.08</w:t>
      </w:r>
      <w:r>
        <w:rPr>
          <w:sz w:val="28"/>
          <w:szCs w:val="28"/>
        </w:rPr>
        <w:t>% korisnika.(graf.1.34)</w:t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da,ukoliko je hitno,istog dana mogu da obave pregled ko</w:t>
      </w:r>
      <w:r w:rsidR="00C766E9">
        <w:rPr>
          <w:sz w:val="28"/>
          <w:szCs w:val="28"/>
        </w:rPr>
        <w:t>d izabranog lekara slaže se 53.85</w:t>
      </w:r>
      <w:r>
        <w:rPr>
          <w:sz w:val="28"/>
          <w:szCs w:val="28"/>
        </w:rPr>
        <w:t>% ank</w:t>
      </w:r>
      <w:r w:rsidR="00C766E9">
        <w:rPr>
          <w:sz w:val="28"/>
          <w:szCs w:val="28"/>
        </w:rPr>
        <w:t>etiranih,delimično se slaže 7.7</w:t>
      </w:r>
      <w:r>
        <w:rPr>
          <w:sz w:val="28"/>
          <w:szCs w:val="28"/>
        </w:rPr>
        <w:t>%,</w:t>
      </w:r>
      <w:r w:rsidR="00C766E9">
        <w:rPr>
          <w:sz w:val="28"/>
          <w:szCs w:val="28"/>
        </w:rPr>
        <w:t xml:space="preserve"> ne slaže se 11.54%,a ne zna 7.7</w:t>
      </w:r>
      <w:r>
        <w:rPr>
          <w:sz w:val="28"/>
          <w:szCs w:val="28"/>
        </w:rPr>
        <w:t>% korisnika.(graf.1.35)</w:t>
      </w:r>
    </w:p>
    <w:p w:rsidR="00416969" w:rsidRPr="00701323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Službi posto</w:t>
      </w:r>
      <w:r w:rsidR="00607B33">
        <w:rPr>
          <w:sz w:val="28"/>
          <w:szCs w:val="28"/>
        </w:rPr>
        <w:t>ji kutija za žalbe slaže se 76.9</w:t>
      </w:r>
      <w:r>
        <w:rPr>
          <w:sz w:val="28"/>
          <w:szCs w:val="28"/>
        </w:rPr>
        <w:t>% anketir</w:t>
      </w:r>
      <w:r w:rsidR="00607B33">
        <w:rPr>
          <w:sz w:val="28"/>
          <w:szCs w:val="28"/>
        </w:rPr>
        <w:t>anih , a ne zna 3.85</w:t>
      </w:r>
      <w:r>
        <w:rPr>
          <w:sz w:val="28"/>
          <w:szCs w:val="28"/>
        </w:rPr>
        <w:t>% korisnika.(graf.1.36)</w:t>
      </w:r>
    </w:p>
    <w:p w:rsidR="009A48AC" w:rsidRPr="009A48AC" w:rsidRDefault="009A48AC" w:rsidP="009A48A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9A48A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 izjavom da Ustanova ima </w:t>
      </w:r>
      <w:r w:rsidR="00985B3A">
        <w:rPr>
          <w:sz w:val="28"/>
          <w:szCs w:val="28"/>
        </w:rPr>
        <w:t>internet stranicu slaže se 50% anketiranih,a  30.77</w:t>
      </w:r>
      <w:r>
        <w:rPr>
          <w:sz w:val="28"/>
          <w:szCs w:val="28"/>
        </w:rPr>
        <w:t>% korisnika ne zna.(graf.1.37)</w:t>
      </w:r>
    </w:p>
    <w:p w:rsidR="00DC5E2C" w:rsidRDefault="009A48AC" w:rsidP="009A48A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F029F5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izjavom da ustanova ima dovoljno </w:t>
      </w:r>
      <w:r w:rsidR="00985B3A">
        <w:rPr>
          <w:sz w:val="28"/>
          <w:szCs w:val="28"/>
        </w:rPr>
        <w:t>medicinske opreme slaže se 23.08</w:t>
      </w:r>
      <w:r>
        <w:rPr>
          <w:sz w:val="28"/>
          <w:szCs w:val="28"/>
        </w:rPr>
        <w:t>% anketiranih,</w:t>
      </w:r>
      <w:r w:rsidR="00985B3A">
        <w:rPr>
          <w:sz w:val="28"/>
          <w:szCs w:val="28"/>
        </w:rPr>
        <w:t>19.23% se delimično slaže sa tim,7.7% se ne slaže, a 34.61</w:t>
      </w:r>
      <w:r w:rsidR="007745D2">
        <w:rPr>
          <w:sz w:val="28"/>
          <w:szCs w:val="28"/>
        </w:rPr>
        <w:t>% korisnika ne zna.(graf.1.38)</w:t>
      </w:r>
    </w:p>
    <w:p w:rsidR="007745D2" w:rsidRDefault="007745D2" w:rsidP="007745D2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bookmarkEnd w:id="0"/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ako bi ima danas bile potrebne sledeće usluge,da li bi one bile besplatne ili ne u zdravstvenoj ustanovi,dobijeni su sledeći odgovori:</w:t>
      </w:r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 </w:t>
      </w:r>
      <w:r w:rsidR="00F731B4">
        <w:rPr>
          <w:sz w:val="28"/>
          <w:szCs w:val="28"/>
        </w:rPr>
        <w:t>pregled izabranog lekara 69.23</w:t>
      </w:r>
      <w:r>
        <w:rPr>
          <w:sz w:val="28"/>
          <w:szCs w:val="28"/>
        </w:rPr>
        <w:t>% anketiranih sm</w:t>
      </w:r>
      <w:r w:rsidR="00F731B4">
        <w:rPr>
          <w:sz w:val="28"/>
          <w:szCs w:val="28"/>
        </w:rPr>
        <w:t>atra da je usluga besplatna,19.23</w:t>
      </w:r>
      <w:r>
        <w:rPr>
          <w:sz w:val="28"/>
          <w:szCs w:val="28"/>
        </w:rPr>
        <w:t xml:space="preserve">% smatra </w:t>
      </w:r>
      <w:r w:rsidR="00F731B4">
        <w:rPr>
          <w:sz w:val="28"/>
          <w:szCs w:val="28"/>
        </w:rPr>
        <w:t>da se plaća participacija,i 3.85</w:t>
      </w:r>
      <w:r>
        <w:rPr>
          <w:sz w:val="28"/>
          <w:szCs w:val="28"/>
        </w:rPr>
        <w:t>% korisnika ne zna.(graf.1.39)</w:t>
      </w:r>
    </w:p>
    <w:p w:rsidR="007745D2" w:rsidRPr="00F029F5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0C67C0" w:rsidRDefault="000C67C0" w:rsidP="000C67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Za lekove ili in</w:t>
      </w:r>
      <w:r w:rsidR="00F731B4">
        <w:rPr>
          <w:sz w:val="28"/>
          <w:szCs w:val="28"/>
        </w:rPr>
        <w:t>jekcije koje lekar prepiše 7.7</w:t>
      </w:r>
      <w:r>
        <w:rPr>
          <w:sz w:val="28"/>
          <w:szCs w:val="28"/>
        </w:rPr>
        <w:t>% anketira</w:t>
      </w:r>
      <w:r w:rsidR="00F731B4">
        <w:rPr>
          <w:sz w:val="28"/>
          <w:szCs w:val="28"/>
        </w:rPr>
        <w:t>nih smatra da su besplatne,26.92</w:t>
      </w:r>
      <w:r>
        <w:rPr>
          <w:sz w:val="28"/>
          <w:szCs w:val="28"/>
        </w:rPr>
        <w:t xml:space="preserve">% smatra da se </w:t>
      </w:r>
      <w:r w:rsidR="00F731B4">
        <w:rPr>
          <w:sz w:val="28"/>
          <w:szCs w:val="28"/>
        </w:rPr>
        <w:t>za njih plaća participacija,26.92% da se plaća puna cena, i 19.23</w:t>
      </w:r>
      <w:r>
        <w:rPr>
          <w:sz w:val="28"/>
          <w:szCs w:val="28"/>
        </w:rPr>
        <w:t>% korisnika ne zna.(graf.1.40)</w:t>
      </w:r>
    </w:p>
    <w:p w:rsidR="006A530B" w:rsidRDefault="000C67C0" w:rsidP="000C67C0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45434C" w:rsidRDefault="0045434C" w:rsidP="000C67C0">
      <w:pPr>
        <w:jc w:val="both"/>
        <w:rPr>
          <w:sz w:val="28"/>
          <w:szCs w:val="28"/>
        </w:rPr>
      </w:pPr>
      <w:r w:rsidRPr="0045434C">
        <w:rPr>
          <w:sz w:val="28"/>
          <w:szCs w:val="28"/>
        </w:rPr>
        <w:t xml:space="preserve">Pregled specijaliste kod koga ih uputi izabrani lekar </w:t>
      </w:r>
      <w:r w:rsidR="00F731B4">
        <w:rPr>
          <w:sz w:val="28"/>
          <w:szCs w:val="28"/>
        </w:rPr>
        <w:t>19.23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besplatan,19.23</w:t>
      </w:r>
      <w:r>
        <w:rPr>
          <w:sz w:val="28"/>
          <w:szCs w:val="28"/>
        </w:rPr>
        <w:t>% smatr</w:t>
      </w:r>
      <w:r w:rsidR="00F731B4">
        <w:rPr>
          <w:sz w:val="28"/>
          <w:szCs w:val="28"/>
        </w:rPr>
        <w:t>a da se plaća participacija,3.85</w:t>
      </w:r>
      <w:r>
        <w:rPr>
          <w:sz w:val="28"/>
          <w:szCs w:val="28"/>
        </w:rPr>
        <w:t>% smatra da se plać</w:t>
      </w:r>
      <w:r w:rsidR="00F731B4">
        <w:rPr>
          <w:sz w:val="28"/>
          <w:szCs w:val="28"/>
        </w:rPr>
        <w:t>a za pregled puna cena,i 34.61</w:t>
      </w:r>
      <w:r>
        <w:rPr>
          <w:sz w:val="28"/>
          <w:szCs w:val="28"/>
        </w:rPr>
        <w:t>% korisnika ne zna.(graf.1.41)</w:t>
      </w:r>
    </w:p>
    <w:p w:rsidR="00DC5E2C" w:rsidRPr="0045434C" w:rsidRDefault="0045434C" w:rsidP="000C67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r w:rsidR="00DC5E2C" w:rsidRPr="0045434C">
        <w:rPr>
          <w:sz w:val="28"/>
          <w:szCs w:val="28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45434C" w:rsidRDefault="0045434C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>Kuć</w:t>
      </w:r>
      <w:r w:rsidR="00F731B4">
        <w:rPr>
          <w:sz w:val="28"/>
          <w:szCs w:val="28"/>
        </w:rPr>
        <w:t>na poseta izabranog lekara 19.23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besplatna,3.85</w:t>
      </w:r>
      <w:r>
        <w:rPr>
          <w:sz w:val="28"/>
          <w:szCs w:val="28"/>
        </w:rPr>
        <w:t>% smatra da se plaća participacija za ovu uslugu,</w:t>
      </w:r>
      <w:r w:rsidR="00F731B4">
        <w:rPr>
          <w:sz w:val="28"/>
          <w:szCs w:val="28"/>
        </w:rPr>
        <w:t>3.85% smatra da se plaća puna cena,dok 46.15</w:t>
      </w:r>
      <w:r>
        <w:rPr>
          <w:sz w:val="28"/>
          <w:szCs w:val="28"/>
        </w:rPr>
        <w:t xml:space="preserve">% korisnika ne zna.(graf.1.42) </w:t>
      </w:r>
    </w:p>
    <w:p w:rsidR="00657AA2" w:rsidRDefault="0045434C" w:rsidP="0045434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657AA2" w:rsidRDefault="00657AA2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Pregled bebe ili malog </w:t>
      </w:r>
      <w:r w:rsidR="00F731B4">
        <w:rPr>
          <w:sz w:val="28"/>
          <w:szCs w:val="28"/>
        </w:rPr>
        <w:t>deteta u savetovalištu 38.46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besplatan,3.85</w:t>
      </w:r>
      <w:r>
        <w:rPr>
          <w:sz w:val="28"/>
          <w:szCs w:val="28"/>
        </w:rPr>
        <w:t>% smatra d</w:t>
      </w:r>
      <w:r w:rsidR="00F731B4">
        <w:rPr>
          <w:sz w:val="28"/>
          <w:szCs w:val="28"/>
        </w:rPr>
        <w:t>a se plaća participacija,i 26.92</w:t>
      </w:r>
      <w:r>
        <w:rPr>
          <w:sz w:val="28"/>
          <w:szCs w:val="28"/>
        </w:rPr>
        <w:t>% korisnika ne zna.(graf.1.43)</w:t>
      </w:r>
    </w:p>
    <w:p w:rsidR="00DC5E2C" w:rsidRPr="00431D35" w:rsidRDefault="00657AA2" w:rsidP="0045434C">
      <w:pPr>
        <w:jc w:val="both"/>
        <w:rPr>
          <w:sz w:val="28"/>
          <w:szCs w:val="28"/>
        </w:rPr>
      </w:pPr>
      <w:r w:rsidRPr="00431D35"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  <w:r w:rsidR="00DC5E2C" w:rsidRPr="00431D35">
        <w:rPr>
          <w:sz w:val="28"/>
          <w:szCs w:val="28"/>
        </w:rPr>
        <w:br w:type="page"/>
      </w:r>
    </w:p>
    <w:p w:rsidR="00DC5E2C" w:rsidRDefault="00431D35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u proteklih 12 meseci dogodilo da nisu otišli na pregled kod izabranog lekara ili su ga odložili jer nisu mogli da pla</w:t>
      </w:r>
      <w:r w:rsidR="00F731B4">
        <w:rPr>
          <w:sz w:val="28"/>
          <w:szCs w:val="28"/>
        </w:rPr>
        <w:t>te pregled ili intervenciju 30.77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je odgovorilo sa „DA“,</w:t>
      </w:r>
      <w:r w:rsidR="004D5A0F">
        <w:rPr>
          <w:sz w:val="28"/>
          <w:szCs w:val="28"/>
        </w:rPr>
        <w:t>42.3</w:t>
      </w:r>
      <w:r>
        <w:rPr>
          <w:sz w:val="28"/>
          <w:szCs w:val="28"/>
        </w:rPr>
        <w:t>% je odgovorilo sa „NE“,</w:t>
      </w:r>
      <w:r w:rsidR="004D5A0F">
        <w:rPr>
          <w:sz w:val="28"/>
          <w:szCs w:val="28"/>
        </w:rPr>
        <w:t>a 26.92</w:t>
      </w:r>
      <w:r w:rsidR="00132536">
        <w:rPr>
          <w:sz w:val="28"/>
          <w:szCs w:val="28"/>
        </w:rPr>
        <w:t>% korisnika se ne seća.(graf.1.44)</w:t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762250"/>
            <wp:effectExtent l="19050" t="0" r="1905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t>Uzimajući sve u obzir korisnici su se izjasnili koliko su zadovoljni zdravstvenom zaštitom u sl</w:t>
      </w:r>
      <w:r w:rsidR="004D5A0F">
        <w:rPr>
          <w:sz w:val="28"/>
          <w:szCs w:val="28"/>
        </w:rPr>
        <w:t>užbi za zdravstvenu zaštitu žena u Domu Zdravlja „ D</w:t>
      </w:r>
      <w:r>
        <w:rPr>
          <w:sz w:val="28"/>
          <w:szCs w:val="28"/>
        </w:rPr>
        <w:t>r Đorđe Bastić“S</w:t>
      </w:r>
      <w:r w:rsidR="004D5A0F">
        <w:rPr>
          <w:sz w:val="28"/>
          <w:szCs w:val="28"/>
        </w:rPr>
        <w:t>rbobran.Veoma je zadovoljno 3.85</w:t>
      </w:r>
      <w:r>
        <w:rPr>
          <w:sz w:val="28"/>
          <w:szCs w:val="28"/>
        </w:rPr>
        <w:t>% anketiranih,</w:t>
      </w:r>
      <w:r w:rsidR="004D5A0F">
        <w:rPr>
          <w:sz w:val="28"/>
          <w:szCs w:val="28"/>
        </w:rPr>
        <w:t>zadovoljno je 11.54%,nema stava 34.61</w:t>
      </w:r>
      <w:r>
        <w:rPr>
          <w:sz w:val="28"/>
          <w:szCs w:val="28"/>
        </w:rPr>
        <w:t>%</w:t>
      </w:r>
      <w:r w:rsidR="004D5A0F">
        <w:rPr>
          <w:sz w:val="28"/>
          <w:szCs w:val="28"/>
        </w:rPr>
        <w:t xml:space="preserve"> korisnika,nezadovoljno je 38.46%,a veoma nezadovoljno 11.54</w:t>
      </w:r>
      <w:r>
        <w:rPr>
          <w:sz w:val="28"/>
          <w:szCs w:val="28"/>
        </w:rPr>
        <w:t>% korisnika.(graf.1.45)</w:t>
      </w:r>
    </w:p>
    <w:p w:rsidR="00132536" w:rsidRPr="00431D35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171825"/>
            <wp:effectExtent l="19050" t="0" r="1905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U cilju poboljšanja kvaliteta,predlaže se sledeće:</w:t>
      </w:r>
    </w:p>
    <w:p w:rsidR="007A6075" w:rsidRDefault="00E762CC">
      <w:pPr>
        <w:rPr>
          <w:sz w:val="28"/>
          <w:szCs w:val="28"/>
        </w:rPr>
      </w:pPr>
      <w:r>
        <w:rPr>
          <w:sz w:val="28"/>
          <w:szCs w:val="28"/>
        </w:rPr>
        <w:t>-u skladu sa mogućnostima odvojiti više vremena za razgovor sa korisnicima i davati im savete.</w:t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t>-informisati korisnike o vrsti usluga koje su besplatne i za koje se plaća participacija</w:t>
      </w:r>
    </w:p>
    <w:p w:rsidR="00DC5E2C" w:rsidRDefault="00E762CC">
      <w:pPr>
        <w:rPr>
          <w:sz w:val="36"/>
          <w:szCs w:val="36"/>
        </w:rPr>
      </w:pPr>
      <w:r>
        <w:rPr>
          <w:sz w:val="28"/>
          <w:szCs w:val="28"/>
        </w:rPr>
        <w:t>-postaviti</w:t>
      </w:r>
      <w:r w:rsidR="007A6075">
        <w:rPr>
          <w:sz w:val="28"/>
          <w:szCs w:val="28"/>
        </w:rPr>
        <w:t xml:space="preserve"> plakat koji pomoviše internet stranicu Ustanove</w:t>
      </w:r>
      <w:r w:rsidR="00DC5E2C"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sectPr w:rsidR="00DC5E2C" w:rsidSect="003F3E20">
      <w:footerReference w:type="default" r:id="rId52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7B6" w:rsidRDefault="001F37B6" w:rsidP="00DC5E2C">
      <w:pPr>
        <w:spacing w:after="0" w:line="240" w:lineRule="auto"/>
      </w:pPr>
      <w:r>
        <w:separator/>
      </w:r>
    </w:p>
  </w:endnote>
  <w:endnote w:type="continuationSeparator" w:id="1">
    <w:p w:rsidR="001F37B6" w:rsidRDefault="001F37B6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3F3E20">
      <w:tc>
        <w:tcPr>
          <w:tcW w:w="918" w:type="dxa"/>
        </w:tcPr>
        <w:p w:rsidR="003F3E20" w:rsidRDefault="009B365E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9B365E">
            <w:fldChar w:fldCharType="begin"/>
          </w:r>
          <w:r w:rsidR="00197F59">
            <w:instrText xml:space="preserve"> PAGE   \* MERGEFORMAT </w:instrText>
          </w:r>
          <w:r w:rsidRPr="009B365E">
            <w:fldChar w:fldCharType="separate"/>
          </w:r>
          <w:r w:rsidR="00CC7FFC" w:rsidRPr="00CC7FFC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F3E20" w:rsidRDefault="003F3E20">
          <w:pPr>
            <w:pStyle w:val="Footer"/>
          </w:pPr>
        </w:p>
      </w:tc>
    </w:tr>
  </w:tbl>
  <w:p w:rsidR="00DC5E2C" w:rsidRDefault="00DC5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7B6" w:rsidRDefault="001F37B6" w:rsidP="00DC5E2C">
      <w:pPr>
        <w:spacing w:after="0" w:line="240" w:lineRule="auto"/>
      </w:pPr>
      <w:r>
        <w:separator/>
      </w:r>
    </w:p>
  </w:footnote>
  <w:footnote w:type="continuationSeparator" w:id="1">
    <w:p w:rsidR="001F37B6" w:rsidRDefault="001F37B6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51460"/>
    <w:rsid w:val="00051F08"/>
    <w:rsid w:val="000A159E"/>
    <w:rsid w:val="000A65CE"/>
    <w:rsid w:val="000B34C2"/>
    <w:rsid w:val="000C30C7"/>
    <w:rsid w:val="000C3BC8"/>
    <w:rsid w:val="000C67C0"/>
    <w:rsid w:val="00132536"/>
    <w:rsid w:val="001767FD"/>
    <w:rsid w:val="00197F59"/>
    <w:rsid w:val="001A4C90"/>
    <w:rsid w:val="001D4CD5"/>
    <w:rsid w:val="001F37B6"/>
    <w:rsid w:val="00217D4F"/>
    <w:rsid w:val="002C6E06"/>
    <w:rsid w:val="002E5C16"/>
    <w:rsid w:val="002F4552"/>
    <w:rsid w:val="00310387"/>
    <w:rsid w:val="00321A04"/>
    <w:rsid w:val="00365866"/>
    <w:rsid w:val="00383386"/>
    <w:rsid w:val="003D2D62"/>
    <w:rsid w:val="003D7EEC"/>
    <w:rsid w:val="003F3E20"/>
    <w:rsid w:val="004015AE"/>
    <w:rsid w:val="00401B91"/>
    <w:rsid w:val="00416969"/>
    <w:rsid w:val="00431D35"/>
    <w:rsid w:val="004405E5"/>
    <w:rsid w:val="0045434C"/>
    <w:rsid w:val="004A1129"/>
    <w:rsid w:val="004C1085"/>
    <w:rsid w:val="004D5A0F"/>
    <w:rsid w:val="005213FC"/>
    <w:rsid w:val="00542621"/>
    <w:rsid w:val="00577C01"/>
    <w:rsid w:val="005A31B5"/>
    <w:rsid w:val="005B0BCF"/>
    <w:rsid w:val="005D69F3"/>
    <w:rsid w:val="006000BF"/>
    <w:rsid w:val="00607B33"/>
    <w:rsid w:val="0062360A"/>
    <w:rsid w:val="00651FEA"/>
    <w:rsid w:val="00657AA2"/>
    <w:rsid w:val="006633B4"/>
    <w:rsid w:val="006A530B"/>
    <w:rsid w:val="006B74B5"/>
    <w:rsid w:val="006E056F"/>
    <w:rsid w:val="00701323"/>
    <w:rsid w:val="0070543D"/>
    <w:rsid w:val="00725EEC"/>
    <w:rsid w:val="00727C80"/>
    <w:rsid w:val="00735BFE"/>
    <w:rsid w:val="007467BB"/>
    <w:rsid w:val="00757B26"/>
    <w:rsid w:val="007745D2"/>
    <w:rsid w:val="00787798"/>
    <w:rsid w:val="007A6075"/>
    <w:rsid w:val="007C7C9E"/>
    <w:rsid w:val="007E50E8"/>
    <w:rsid w:val="0081256C"/>
    <w:rsid w:val="00847773"/>
    <w:rsid w:val="00850AA2"/>
    <w:rsid w:val="0085723D"/>
    <w:rsid w:val="008618F9"/>
    <w:rsid w:val="00883324"/>
    <w:rsid w:val="0089328B"/>
    <w:rsid w:val="008B2AE6"/>
    <w:rsid w:val="00971BCF"/>
    <w:rsid w:val="00976EF1"/>
    <w:rsid w:val="00985B3A"/>
    <w:rsid w:val="009A48AC"/>
    <w:rsid w:val="009B1A69"/>
    <w:rsid w:val="009B365E"/>
    <w:rsid w:val="009B41D3"/>
    <w:rsid w:val="009F1160"/>
    <w:rsid w:val="009F6F6F"/>
    <w:rsid w:val="00A14E64"/>
    <w:rsid w:val="00A43C65"/>
    <w:rsid w:val="00A50759"/>
    <w:rsid w:val="00A641D8"/>
    <w:rsid w:val="00AB23BE"/>
    <w:rsid w:val="00AC7929"/>
    <w:rsid w:val="00AF48D5"/>
    <w:rsid w:val="00B148F2"/>
    <w:rsid w:val="00B17FE1"/>
    <w:rsid w:val="00B26E6B"/>
    <w:rsid w:val="00B30DE7"/>
    <w:rsid w:val="00B4239A"/>
    <w:rsid w:val="00B66568"/>
    <w:rsid w:val="00B7762F"/>
    <w:rsid w:val="00BB3920"/>
    <w:rsid w:val="00BC62B9"/>
    <w:rsid w:val="00BD2889"/>
    <w:rsid w:val="00BE37F7"/>
    <w:rsid w:val="00C02AA5"/>
    <w:rsid w:val="00C23DB5"/>
    <w:rsid w:val="00C66A15"/>
    <w:rsid w:val="00C766E9"/>
    <w:rsid w:val="00C833C6"/>
    <w:rsid w:val="00CC7FFC"/>
    <w:rsid w:val="00CD68DF"/>
    <w:rsid w:val="00D10DC1"/>
    <w:rsid w:val="00D24FC6"/>
    <w:rsid w:val="00D272BF"/>
    <w:rsid w:val="00D33A92"/>
    <w:rsid w:val="00D36112"/>
    <w:rsid w:val="00DA2813"/>
    <w:rsid w:val="00DB64D7"/>
    <w:rsid w:val="00DC5E2C"/>
    <w:rsid w:val="00E337A5"/>
    <w:rsid w:val="00E352AB"/>
    <w:rsid w:val="00E5445B"/>
    <w:rsid w:val="00E762CC"/>
    <w:rsid w:val="00E92641"/>
    <w:rsid w:val="00EB3AFD"/>
    <w:rsid w:val="00EB5D88"/>
    <w:rsid w:val="00EC61A3"/>
    <w:rsid w:val="00EF37E5"/>
    <w:rsid w:val="00F029F5"/>
    <w:rsid w:val="00F25D71"/>
    <w:rsid w:val="00F5749D"/>
    <w:rsid w:val="00F731B4"/>
    <w:rsid w:val="00F86947"/>
    <w:rsid w:val="00FB30BC"/>
    <w:rsid w:val="00FC5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9" Type="http://schemas.openxmlformats.org/officeDocument/2006/relationships/chart" Target="charts/chart33.xml"/><Relationship Id="rId21" Type="http://schemas.openxmlformats.org/officeDocument/2006/relationships/chart" Target="charts/chart15.xml"/><Relationship Id="rId34" Type="http://schemas.openxmlformats.org/officeDocument/2006/relationships/chart" Target="charts/chart28.xml"/><Relationship Id="rId42" Type="http://schemas.openxmlformats.org/officeDocument/2006/relationships/chart" Target="charts/chart36.xml"/><Relationship Id="rId47" Type="http://schemas.openxmlformats.org/officeDocument/2006/relationships/chart" Target="charts/chart41.xml"/><Relationship Id="rId50" Type="http://schemas.openxmlformats.org/officeDocument/2006/relationships/chart" Target="charts/chart44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33" Type="http://schemas.openxmlformats.org/officeDocument/2006/relationships/chart" Target="charts/chart27.xml"/><Relationship Id="rId38" Type="http://schemas.openxmlformats.org/officeDocument/2006/relationships/chart" Target="charts/chart32.xml"/><Relationship Id="rId46" Type="http://schemas.openxmlformats.org/officeDocument/2006/relationships/chart" Target="charts/chart40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29" Type="http://schemas.openxmlformats.org/officeDocument/2006/relationships/chart" Target="charts/chart23.xml"/><Relationship Id="rId41" Type="http://schemas.openxmlformats.org/officeDocument/2006/relationships/chart" Target="charts/chart35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32" Type="http://schemas.openxmlformats.org/officeDocument/2006/relationships/chart" Target="charts/chart26.xml"/><Relationship Id="rId37" Type="http://schemas.openxmlformats.org/officeDocument/2006/relationships/chart" Target="charts/chart31.xml"/><Relationship Id="rId40" Type="http://schemas.openxmlformats.org/officeDocument/2006/relationships/chart" Target="charts/chart34.xml"/><Relationship Id="rId45" Type="http://schemas.openxmlformats.org/officeDocument/2006/relationships/chart" Target="charts/chart39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chart" Target="charts/chart22.xml"/><Relationship Id="rId36" Type="http://schemas.openxmlformats.org/officeDocument/2006/relationships/chart" Target="charts/chart30.xml"/><Relationship Id="rId49" Type="http://schemas.openxmlformats.org/officeDocument/2006/relationships/chart" Target="charts/chart43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31" Type="http://schemas.openxmlformats.org/officeDocument/2006/relationships/chart" Target="charts/chart25.xml"/><Relationship Id="rId44" Type="http://schemas.openxmlformats.org/officeDocument/2006/relationships/chart" Target="charts/chart38.xm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chart" Target="charts/chart21.xml"/><Relationship Id="rId30" Type="http://schemas.openxmlformats.org/officeDocument/2006/relationships/chart" Target="charts/chart24.xml"/><Relationship Id="rId35" Type="http://schemas.openxmlformats.org/officeDocument/2006/relationships/chart" Target="charts/chart29.xml"/><Relationship Id="rId43" Type="http://schemas.openxmlformats.org/officeDocument/2006/relationships/chart" Target="charts/chart37.xml"/><Relationship Id="rId48" Type="http://schemas.openxmlformats.org/officeDocument/2006/relationships/chart" Target="charts/chart42.xml"/><Relationship Id="rId56" Type="http://schemas.microsoft.com/office/2007/relationships/stylesWithEffects" Target="stylesWithEffects.xml"/><Relationship Id="rId8" Type="http://schemas.openxmlformats.org/officeDocument/2006/relationships/chart" Target="charts/chart2.xml"/><Relationship Id="rId51" Type="http://schemas.openxmlformats.org/officeDocument/2006/relationships/chart" Target="charts/chart45.xm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5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/>
            </a:pPr>
            <a:r>
              <a:rPr lang="sr-Latn-CS"/>
              <a:t>polna</a:t>
            </a:r>
            <a:r>
              <a:rPr lang="sr-Latn-CS" baseline="0"/>
              <a:t> struktura anketiranih</a:t>
            </a:r>
            <a:endParaRPr lang="en-US"/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muškarci</c:v>
                </c:pt>
                <c:pt idx="1">
                  <c:v>žene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22.22</c:v>
                </c:pt>
                <c:pt idx="1">
                  <c:v>77.77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značaj</a:t>
            </a:r>
            <a:r>
              <a:rPr lang="sr-Latn-CS" baseline="0"/>
              <a:t> redovnih pregleda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88.88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56655872"/>
        <c:axId val="56657408"/>
        <c:axId val="56015936"/>
      </c:bar3DChart>
      <c:catAx>
        <c:axId val="566558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57408"/>
        <c:crosses val="autoZero"/>
        <c:auto val="1"/>
        <c:lblAlgn val="ctr"/>
        <c:lblOffset val="100"/>
      </c:catAx>
      <c:valAx>
        <c:axId val="566574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55872"/>
        <c:crosses val="autoZero"/>
        <c:crossBetween val="between"/>
      </c:valAx>
      <c:serAx>
        <c:axId val="56015936"/>
        <c:scaling>
          <c:orientation val="minMax"/>
        </c:scaling>
        <c:delete val="1"/>
        <c:axPos val="b"/>
        <c:tickLblPos val="nextTo"/>
        <c:crossAx val="56657408"/>
        <c:crosses val="autoZero"/>
      </c:serAx>
    </c:plotArea>
    <c:plotVisOnly val="1"/>
    <c:dispBlanksAs val="gap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upotreba</a:t>
            </a:r>
            <a:r>
              <a:rPr lang="sr-Latn-CS" baseline="0"/>
              <a:t> fluora</a:t>
            </a:r>
            <a:endParaRPr lang="en-US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88.88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56760960"/>
        <c:axId val="56766848"/>
        <c:axId val="0"/>
      </c:bar3DChart>
      <c:catAx>
        <c:axId val="5676096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766848"/>
        <c:crosses val="autoZero"/>
        <c:auto val="1"/>
        <c:lblAlgn val="ctr"/>
        <c:lblOffset val="100"/>
      </c:catAx>
      <c:valAx>
        <c:axId val="567668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760960"/>
        <c:crosses val="autoZero"/>
        <c:crossBetween val="between"/>
      </c:val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pravilno</a:t>
            </a:r>
            <a:r>
              <a:rPr lang="sr-Latn-CS" baseline="0"/>
              <a:t> pranje zuba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56799616"/>
        <c:axId val="56801152"/>
        <c:axId val="56517056"/>
      </c:bar3DChart>
      <c:catAx>
        <c:axId val="5679961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801152"/>
        <c:crosses val="autoZero"/>
        <c:auto val="1"/>
        <c:lblAlgn val="ctr"/>
        <c:lblOffset val="100"/>
      </c:catAx>
      <c:valAx>
        <c:axId val="568011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799616"/>
        <c:crosses val="autoZero"/>
        <c:crossBetween val="between"/>
      </c:valAx>
      <c:serAx>
        <c:axId val="56517056"/>
        <c:scaling>
          <c:orientation val="minMax"/>
        </c:scaling>
        <c:delete val="1"/>
        <c:axPos val="b"/>
        <c:tickLblPos val="nextTo"/>
        <c:crossAx val="56801152"/>
        <c:crosses val="autoZero"/>
      </c:serAx>
    </c:plotArea>
    <c:plotVisOnly val="1"/>
    <c:dispBlanksAs val="gap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ortodontske</a:t>
            </a:r>
            <a:r>
              <a:rPr lang="sr-Latn-CS" baseline="0"/>
              <a:t> nepravilnosti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77.77</c:v>
                </c:pt>
                <c:pt idx="1">
                  <c:v>0</c:v>
                </c:pt>
                <c:pt idx="2">
                  <c:v>11.11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57015296"/>
        <c:axId val="57082624"/>
        <c:axId val="56518848"/>
      </c:bar3DChart>
      <c:catAx>
        <c:axId val="570152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082624"/>
        <c:crosses val="autoZero"/>
        <c:auto val="1"/>
        <c:lblAlgn val="ctr"/>
        <c:lblOffset val="100"/>
      </c:catAx>
      <c:valAx>
        <c:axId val="570826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015296"/>
        <c:crosses val="autoZero"/>
        <c:crossBetween val="between"/>
      </c:valAx>
      <c:serAx>
        <c:axId val="56518848"/>
        <c:scaling>
          <c:orientation val="minMax"/>
        </c:scaling>
        <c:delete val="1"/>
        <c:axPos val="b"/>
        <c:tickLblPos val="nextTo"/>
        <c:crossAx val="57082624"/>
        <c:crosses val="autoZero"/>
      </c:serAx>
    </c:plotArea>
    <c:plotVisOnly val="1"/>
    <c:dispBlanksAs val="gap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nastanak</a:t>
            </a:r>
            <a:r>
              <a:rPr lang="sr-Latn-CS" baseline="0"/>
              <a:t> karijesa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77.77</c:v>
                </c:pt>
                <c:pt idx="1">
                  <c:v>0</c:v>
                </c:pt>
                <c:pt idx="2">
                  <c:v>0</c:v>
                </c:pt>
                <c:pt idx="3">
                  <c:v>11.11</c:v>
                </c:pt>
              </c:numCache>
            </c:numRef>
          </c:val>
        </c:ser>
        <c:dLbls>
          <c:showVal val="1"/>
        </c:dLbls>
        <c:shape val="box"/>
        <c:axId val="57104256"/>
        <c:axId val="57105792"/>
        <c:axId val="56520192"/>
      </c:bar3DChart>
      <c:catAx>
        <c:axId val="571042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05792"/>
        <c:crosses val="autoZero"/>
        <c:auto val="1"/>
        <c:lblAlgn val="ctr"/>
        <c:lblOffset val="100"/>
      </c:catAx>
      <c:valAx>
        <c:axId val="571057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04256"/>
        <c:crosses val="autoZero"/>
        <c:crossBetween val="between"/>
      </c:valAx>
      <c:serAx>
        <c:axId val="56520192"/>
        <c:scaling>
          <c:orientation val="minMax"/>
        </c:scaling>
        <c:delete val="1"/>
        <c:axPos val="b"/>
        <c:tickLblPos val="nextTo"/>
        <c:crossAx val="57105792"/>
        <c:crosses val="autoZero"/>
      </c:serAx>
    </c:plotArea>
    <c:plotVisOnly val="1"/>
    <c:dispBlanksAs val="gap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pribor</a:t>
            </a:r>
            <a:r>
              <a:rPr lang="sr-Latn-CS" baseline="0"/>
              <a:t> za oralnu higijenu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77.77</c:v>
                </c:pt>
                <c:pt idx="1">
                  <c:v>0</c:v>
                </c:pt>
                <c:pt idx="2">
                  <c:v>0</c:v>
                </c:pt>
                <c:pt idx="3">
                  <c:v>11.11</c:v>
                </c:pt>
              </c:numCache>
            </c:numRef>
          </c:val>
        </c:ser>
        <c:dLbls>
          <c:showVal val="1"/>
        </c:dLbls>
        <c:shape val="box"/>
        <c:axId val="57139968"/>
        <c:axId val="57141504"/>
        <c:axId val="56996288"/>
      </c:bar3DChart>
      <c:catAx>
        <c:axId val="571399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41504"/>
        <c:crosses val="autoZero"/>
        <c:auto val="1"/>
        <c:lblAlgn val="ctr"/>
        <c:lblOffset val="100"/>
      </c:catAx>
      <c:valAx>
        <c:axId val="571415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39968"/>
        <c:crosses val="autoZero"/>
        <c:crossBetween val="between"/>
      </c:valAx>
      <c:serAx>
        <c:axId val="56996288"/>
        <c:scaling>
          <c:orientation val="minMax"/>
        </c:scaling>
        <c:delete val="1"/>
        <c:axPos val="b"/>
        <c:tickLblPos val="nextTo"/>
        <c:crossAx val="57141504"/>
        <c:crosses val="autoZero"/>
      </c:serAx>
    </c:plotArea>
    <c:plotVisOnly val="1"/>
    <c:dispBlanksAs val="gap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značaj</a:t>
            </a:r>
            <a:r>
              <a:rPr lang="sr-Latn-CS" baseline="0"/>
              <a:t> pravilne ishrane</a:t>
            </a:r>
            <a:endParaRPr lang="en-US"/>
          </a:p>
        </c:rich>
      </c:tx>
      <c:layout>
        <c:manualLayout>
          <c:xMode val="edge"/>
          <c:yMode val="edge"/>
          <c:x val="0.30112842665500156"/>
          <c:y val="7.3496092318069181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6.4619969378827663E-2"/>
          <c:y val="0.16697444069491321"/>
          <c:w val="0.71149715660542545"/>
          <c:h val="0.6851815398075235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77.77</c:v>
                </c:pt>
                <c:pt idx="1">
                  <c:v>0</c:v>
                </c:pt>
                <c:pt idx="2">
                  <c:v>0</c:v>
                </c:pt>
                <c:pt idx="3">
                  <c:v>11.11</c:v>
                </c:pt>
              </c:numCache>
            </c:numRef>
          </c:val>
        </c:ser>
        <c:dLbls>
          <c:showVal val="1"/>
        </c:dLbls>
        <c:shape val="box"/>
        <c:axId val="57277824"/>
        <c:axId val="57414784"/>
        <c:axId val="56997632"/>
      </c:bar3DChart>
      <c:catAx>
        <c:axId val="5727782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14784"/>
        <c:crosses val="autoZero"/>
        <c:auto val="1"/>
        <c:lblAlgn val="ctr"/>
        <c:lblOffset val="100"/>
      </c:catAx>
      <c:valAx>
        <c:axId val="574147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77824"/>
        <c:crosses val="autoZero"/>
        <c:crossBetween val="between"/>
      </c:valAx>
      <c:serAx>
        <c:axId val="56997632"/>
        <c:scaling>
          <c:orientation val="minMax"/>
        </c:scaling>
        <c:delete val="1"/>
        <c:axPos val="b"/>
        <c:tickLblPos val="nextTo"/>
        <c:crossAx val="57414784"/>
        <c:crosses val="autoZero"/>
      </c:ser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poznavanje</a:t>
            </a:r>
            <a:r>
              <a:rPr lang="sr-Latn-CS" baseline="0"/>
              <a:t> problema i bolesti deteta</a:t>
            </a:r>
            <a:endParaRPr lang="en-US"/>
          </a:p>
        </c:rich>
      </c:tx>
      <c:layout>
        <c:manualLayout>
          <c:xMode val="edge"/>
          <c:yMode val="edge"/>
          <c:x val="0.18651611256926232"/>
          <c:y val="3.5714285714285712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88.88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box"/>
        <c:axId val="57456512"/>
        <c:axId val="57458048"/>
        <c:axId val="56998976"/>
      </c:bar3DChart>
      <c:catAx>
        <c:axId val="574565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58048"/>
        <c:crosses val="autoZero"/>
        <c:auto val="1"/>
        <c:lblAlgn val="ctr"/>
        <c:lblOffset val="100"/>
      </c:catAx>
      <c:valAx>
        <c:axId val="574580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56512"/>
        <c:crosses val="autoZero"/>
        <c:crossBetween val="between"/>
      </c:valAx>
      <c:serAx>
        <c:axId val="56998976"/>
        <c:scaling>
          <c:orientation val="minMax"/>
        </c:scaling>
        <c:delete val="1"/>
        <c:axPos val="b"/>
        <c:tickLblPos val="nextTo"/>
        <c:crossAx val="57458048"/>
        <c:crosses val="autoZero"/>
      </c:ser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odvajanje</a:t>
            </a:r>
            <a:r>
              <a:rPr lang="sr-Latn-CS" baseline="0"/>
              <a:t> vremena za pacijente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box"/>
        <c:axId val="57594624"/>
        <c:axId val="57596160"/>
        <c:axId val="57598400"/>
      </c:bar3DChart>
      <c:catAx>
        <c:axId val="5759462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596160"/>
        <c:crosses val="autoZero"/>
        <c:auto val="1"/>
        <c:lblAlgn val="ctr"/>
        <c:lblOffset val="100"/>
      </c:catAx>
      <c:valAx>
        <c:axId val="575961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594624"/>
        <c:crosses val="autoZero"/>
        <c:crossBetween val="between"/>
      </c:valAx>
      <c:serAx>
        <c:axId val="57598400"/>
        <c:scaling>
          <c:orientation val="minMax"/>
        </c:scaling>
        <c:delete val="1"/>
        <c:axPos val="b"/>
        <c:tickLblPos val="nextTo"/>
        <c:crossAx val="57596160"/>
        <c:crosses val="autoZero"/>
      </c:serAx>
    </c:plotArea>
    <c:plotVisOnly val="1"/>
    <c:dispBlanksAs val="gap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objanjenje</a:t>
            </a:r>
            <a:r>
              <a:rPr lang="sr-Latn-CS" baseline="0"/>
              <a:t> o intervencijama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100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box"/>
        <c:axId val="57691520"/>
        <c:axId val="57697408"/>
        <c:axId val="57599744"/>
      </c:bar3DChart>
      <c:catAx>
        <c:axId val="576915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97408"/>
        <c:crosses val="autoZero"/>
        <c:auto val="1"/>
        <c:lblAlgn val="ctr"/>
        <c:lblOffset val="100"/>
      </c:catAx>
      <c:valAx>
        <c:axId val="576974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91520"/>
        <c:crosses val="autoZero"/>
        <c:crossBetween val="between"/>
      </c:valAx>
      <c:serAx>
        <c:axId val="57599744"/>
        <c:scaling>
          <c:orientation val="minMax"/>
        </c:scaling>
        <c:delete val="1"/>
        <c:axPos val="b"/>
        <c:tickLblPos val="nextTo"/>
        <c:crossAx val="57697408"/>
        <c:crosses val="autoZero"/>
      </c:ser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stručna</a:t>
            </a:r>
            <a:r>
              <a:rPr lang="sr-Latn-CS" baseline="0"/>
              <a:t> sprema korisnika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44.44</c:v>
                </c:pt>
                <c:pt idx="1">
                  <c:v>22.22</c:v>
                </c:pt>
                <c:pt idx="2">
                  <c:v>33.33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cylinder"/>
        <c:axId val="55763712"/>
        <c:axId val="55765248"/>
        <c:axId val="34389504"/>
      </c:bar3DChart>
      <c:catAx>
        <c:axId val="5576371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765248"/>
        <c:crosses val="autoZero"/>
        <c:auto val="1"/>
        <c:lblAlgn val="ctr"/>
        <c:lblOffset val="100"/>
      </c:catAx>
      <c:valAx>
        <c:axId val="557652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763712"/>
        <c:crosses val="autoZero"/>
        <c:crossBetween val="between"/>
      </c:valAx>
      <c:serAx>
        <c:axId val="34389504"/>
        <c:scaling>
          <c:orientation val="minMax"/>
        </c:scaling>
        <c:delete val="1"/>
        <c:axPos val="b"/>
        <c:tickLblPos val="nextTo"/>
        <c:crossAx val="55765248"/>
        <c:crosses val="autoZero"/>
      </c:serAx>
    </c:plotArea>
    <c:plotVisOnly val="1"/>
    <c:dispBlanksAs val="gap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poseta</a:t>
            </a:r>
            <a:r>
              <a:rPr lang="sr-Latn-CS" baseline="0"/>
              <a:t> svog stomatologa prvo kada ima dete problem sa zubima</a:t>
            </a:r>
            <a:endParaRPr lang="en-US"/>
          </a:p>
        </c:rich>
      </c:tx>
      <c:layout>
        <c:manualLayout>
          <c:xMode val="edge"/>
          <c:yMode val="edge"/>
          <c:x val="0.19370953630796156"/>
          <c:y val="2.3809523809523812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88.88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box"/>
        <c:axId val="57727232"/>
        <c:axId val="57802752"/>
        <c:axId val="57601088"/>
      </c:bar3DChart>
      <c:catAx>
        <c:axId val="5772723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802752"/>
        <c:crosses val="autoZero"/>
        <c:auto val="1"/>
        <c:lblAlgn val="ctr"/>
        <c:lblOffset val="100"/>
      </c:catAx>
      <c:valAx>
        <c:axId val="578027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727232"/>
        <c:crosses val="autoZero"/>
        <c:crossBetween val="between"/>
      </c:valAx>
      <c:serAx>
        <c:axId val="57601088"/>
        <c:scaling>
          <c:orientation val="minMax"/>
        </c:scaling>
        <c:delete val="1"/>
        <c:axPos val="b"/>
        <c:tickLblPos val="nextTo"/>
        <c:crossAx val="57802752"/>
        <c:crosses val="autoZero"/>
      </c:serAx>
    </c:plotArea>
    <c:plotVisOnly val="1"/>
    <c:dispBlanksAs val="gap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/>
            </a:pPr>
            <a:r>
              <a:rPr lang="sr-Latn-CS"/>
              <a:t>radno vreme službe</a:t>
            </a:r>
            <a:endParaRPr lang="en-US"/>
          </a:p>
        </c:rich>
      </c:tx>
    </c:title>
    <c:view3D>
      <c:rotX val="30"/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gapWidth val="100"/>
        <c:shape val="cylinder"/>
        <c:axId val="58011648"/>
        <c:axId val="58013184"/>
        <c:axId val="58000256"/>
      </c:bar3DChart>
      <c:catAx>
        <c:axId val="58011648"/>
        <c:scaling>
          <c:orientation val="minMax"/>
        </c:scaling>
        <c:axPos val="b"/>
        <c:tickLblPos val="nextTo"/>
        <c:crossAx val="58013184"/>
        <c:crosses val="autoZero"/>
        <c:auto val="1"/>
        <c:lblAlgn val="ctr"/>
        <c:lblOffset val="100"/>
      </c:catAx>
      <c:valAx>
        <c:axId val="58013184"/>
        <c:scaling>
          <c:orientation val="minMax"/>
        </c:scaling>
        <c:axPos val="l"/>
        <c:majorGridlines/>
        <c:numFmt formatCode="General" sourceLinked="1"/>
        <c:tickLblPos val="nextTo"/>
        <c:crossAx val="58011648"/>
        <c:crosses val="autoZero"/>
        <c:crossBetween val="between"/>
      </c:valAx>
      <c:serAx>
        <c:axId val="58000256"/>
        <c:scaling>
          <c:orientation val="minMax"/>
        </c:scaling>
        <c:axPos val="b"/>
        <c:tickLblPos val="nextTo"/>
        <c:crossAx val="58013184"/>
        <c:crosses val="autoZero"/>
      </c:serAx>
    </c:plotArea>
    <c:plotVisOnly val="1"/>
    <c:dispBlanksAs val="zero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mogućnost</a:t>
            </a:r>
            <a:r>
              <a:rPr lang="sr-Latn-CS" baseline="0"/>
              <a:t> pregleda vikendom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66.66</c:v>
                </c:pt>
                <c:pt idx="1">
                  <c:v>0</c:v>
                </c:pt>
                <c:pt idx="2">
                  <c:v>11.11</c:v>
                </c:pt>
                <c:pt idx="3">
                  <c:v>11.11</c:v>
                </c:pt>
              </c:numCache>
            </c:numRef>
          </c:val>
        </c:ser>
        <c:dLbls>
          <c:showVal val="1"/>
        </c:dLbls>
        <c:shape val="cylinder"/>
        <c:axId val="58064896"/>
        <c:axId val="58066432"/>
        <c:axId val="58001600"/>
      </c:bar3DChart>
      <c:catAx>
        <c:axId val="580648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66432"/>
        <c:crosses val="autoZero"/>
        <c:auto val="1"/>
        <c:lblAlgn val="ctr"/>
        <c:lblOffset val="100"/>
      </c:catAx>
      <c:valAx>
        <c:axId val="580664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64896"/>
        <c:crosses val="autoZero"/>
        <c:crossBetween val="between"/>
      </c:valAx>
      <c:serAx>
        <c:axId val="58001600"/>
        <c:scaling>
          <c:orientation val="minMax"/>
        </c:scaling>
        <c:delete val="1"/>
        <c:axPos val="b"/>
        <c:tickLblPos val="nextTo"/>
        <c:crossAx val="58066432"/>
        <c:crosses val="autoZero"/>
      </c:serAx>
    </c:plotArea>
    <c:plotVisOnly val="1"/>
    <c:dispBlanksAs val="gap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 lang="x-none"/>
            </a:pPr>
            <a:r>
              <a:rPr lang="x-none"/>
              <a:t>dovoljno</a:t>
            </a:r>
            <a:r>
              <a:rPr lang="x-none" baseline="0"/>
              <a:t> odvojenog vremena za razgovor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34.61</c:v>
                </c:pt>
                <c:pt idx="1">
                  <c:v>34.61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8100352"/>
        <c:axId val="58102144"/>
        <c:axId val="58002496"/>
      </c:bar3DChart>
      <c:catAx>
        <c:axId val="581003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102144"/>
        <c:crosses val="autoZero"/>
        <c:auto val="1"/>
        <c:lblAlgn val="ctr"/>
        <c:lblOffset val="100"/>
      </c:catAx>
      <c:valAx>
        <c:axId val="581021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100352"/>
        <c:crosses val="autoZero"/>
        <c:crossBetween val="between"/>
      </c:valAx>
      <c:serAx>
        <c:axId val="58002496"/>
        <c:scaling>
          <c:orientation val="minMax"/>
        </c:scaling>
        <c:delete val="1"/>
        <c:axPos val="b"/>
        <c:tickLblPos val="nextTo"/>
        <c:crossAx val="58102144"/>
        <c:crosses val="autoZero"/>
      </c:serAx>
    </c:plotArea>
    <c:plotVisOnly val="1"/>
    <c:dispBlanksAs val="gap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pažljivo</a:t>
            </a:r>
            <a:r>
              <a:rPr lang="sr-Latn-CS" baseline="0"/>
              <a:t> slušanje pacijenta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38.46</c:v>
                </c:pt>
                <c:pt idx="1">
                  <c:v>26.9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8295808"/>
        <c:axId val="58297344"/>
        <c:axId val="58110400"/>
      </c:bar3DChart>
      <c:catAx>
        <c:axId val="5829580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297344"/>
        <c:crosses val="autoZero"/>
        <c:auto val="1"/>
        <c:lblAlgn val="ctr"/>
        <c:lblOffset val="100"/>
      </c:catAx>
      <c:valAx>
        <c:axId val="582973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295808"/>
        <c:crosses val="autoZero"/>
        <c:crossBetween val="between"/>
      </c:valAx>
      <c:serAx>
        <c:axId val="58110400"/>
        <c:scaling>
          <c:orientation val="minMax"/>
        </c:scaling>
        <c:delete val="1"/>
        <c:axPos val="b"/>
        <c:tickLblPos val="nextTo"/>
        <c:crossAx val="58297344"/>
        <c:crosses val="autoZero"/>
      </c:serAx>
    </c:plotArea>
    <c:plotVisOnly val="1"/>
    <c:dispBlanksAs val="gap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objašnjenja</a:t>
            </a:r>
            <a:r>
              <a:rPr lang="sr-Latn-CS" baseline="0"/>
              <a:t> lekara o bolestima i lekovima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46.15</c:v>
                </c:pt>
                <c:pt idx="1">
                  <c:v>34.61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cylinder"/>
        <c:axId val="58397056"/>
        <c:axId val="58398592"/>
        <c:axId val="58111744"/>
      </c:bar3DChart>
      <c:catAx>
        <c:axId val="583970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98592"/>
        <c:crosses val="autoZero"/>
        <c:auto val="1"/>
        <c:lblAlgn val="ctr"/>
        <c:lblOffset val="100"/>
      </c:catAx>
      <c:valAx>
        <c:axId val="583985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97056"/>
        <c:crosses val="autoZero"/>
        <c:crossBetween val="between"/>
      </c:valAx>
      <c:serAx>
        <c:axId val="58111744"/>
        <c:scaling>
          <c:orientation val="minMax"/>
        </c:scaling>
        <c:delete val="1"/>
        <c:axPos val="b"/>
        <c:tickLblPos val="nextTo"/>
        <c:crossAx val="58398592"/>
        <c:crosses val="autoZero"/>
      </c:serAx>
    </c:plotArea>
    <c:plotVisOnly val="1"/>
    <c:dispBlanksAs val="gap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5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sposobnost</a:t>
            </a:r>
            <a:r>
              <a:rPr lang="sr-Latn-CS" sz="1400" baseline="0"/>
              <a:t> borbe sa zdravstvenim problemima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50</c:v>
                </c:pt>
                <c:pt idx="1">
                  <c:v>19.23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8457088"/>
        <c:axId val="58598144"/>
        <c:axId val="58113088"/>
      </c:bar3DChart>
      <c:catAx>
        <c:axId val="584570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598144"/>
        <c:crosses val="autoZero"/>
        <c:auto val="1"/>
        <c:lblAlgn val="ctr"/>
        <c:lblOffset val="100"/>
      </c:catAx>
      <c:valAx>
        <c:axId val="585981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457088"/>
        <c:crosses val="autoZero"/>
        <c:crossBetween val="between"/>
      </c:valAx>
      <c:serAx>
        <c:axId val="58113088"/>
        <c:scaling>
          <c:orientation val="minMax"/>
        </c:scaling>
        <c:delete val="1"/>
        <c:axPos val="b"/>
        <c:tickLblPos val="nextTo"/>
        <c:crossAx val="58598144"/>
        <c:crosses val="autoZero"/>
      </c:serAx>
    </c:plotArea>
    <c:plotVisOnly val="1"/>
    <c:dispBlanksAs val="gap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8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novi</a:t>
            </a:r>
            <a:r>
              <a:rPr lang="sr-Latn-CS" sz="1400" baseline="0"/>
              <a:t> zdravstveni problem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61.54</c:v>
                </c:pt>
                <c:pt idx="1">
                  <c:v>15.38</c:v>
                </c:pt>
                <c:pt idx="2">
                  <c:v>3.84</c:v>
                </c:pt>
              </c:numCache>
            </c:numRef>
          </c:val>
        </c:ser>
        <c:dLbls>
          <c:showVal val="1"/>
        </c:dLbls>
        <c:shape val="cylinder"/>
        <c:axId val="58448128"/>
        <c:axId val="58642432"/>
        <c:axId val="58589632"/>
      </c:bar3DChart>
      <c:catAx>
        <c:axId val="584481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642432"/>
        <c:crosses val="autoZero"/>
        <c:auto val="1"/>
        <c:lblAlgn val="ctr"/>
        <c:lblOffset val="100"/>
      </c:catAx>
      <c:valAx>
        <c:axId val="586424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448128"/>
        <c:crosses val="autoZero"/>
        <c:crossBetween val="between"/>
      </c:valAx>
      <c:serAx>
        <c:axId val="58589632"/>
        <c:scaling>
          <c:orientation val="minMax"/>
        </c:scaling>
        <c:delete val="1"/>
        <c:axPos val="b"/>
        <c:tickLblPos val="nextTo"/>
        <c:crossAx val="58642432"/>
        <c:crosses val="autoZero"/>
      </c:serAx>
    </c:plotArea>
    <c:plotVisOnly val="1"/>
    <c:dispBlanksAs val="gap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zadovoljstvo</a:t>
            </a:r>
            <a:r>
              <a:rPr lang="sr-Latn-CS" sz="1400" baseline="0"/>
              <a:t> sa radnim vremenom službe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30.77</c:v>
                </c:pt>
                <c:pt idx="2">
                  <c:v>7.7</c:v>
                </c:pt>
                <c:pt idx="3">
                  <c:v>3.84</c:v>
                </c:pt>
              </c:numCache>
            </c:numRef>
          </c:val>
        </c:ser>
        <c:dLbls>
          <c:showVal val="1"/>
        </c:dLbls>
        <c:axId val="58745600"/>
        <c:axId val="58747136"/>
      </c:barChart>
      <c:catAx>
        <c:axId val="587456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47136"/>
        <c:crosses val="autoZero"/>
        <c:auto val="1"/>
        <c:lblAlgn val="ctr"/>
        <c:lblOffset val="100"/>
      </c:catAx>
      <c:valAx>
        <c:axId val="587471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45600"/>
        <c:crosses val="autoZero"/>
        <c:crossBetween val="between"/>
      </c:valAx>
    </c:plotArea>
    <c:plotVisOnly val="1"/>
    <c:dispBlanksAs val="gap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mogućnost</a:t>
            </a:r>
            <a:r>
              <a:rPr lang="sr-Latn-CS" sz="1400" baseline="0"/>
              <a:t> pregleda vikendom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</c:v>
                </c:pt>
                <c:pt idx="1">
                  <c:v>11.54</c:v>
                </c:pt>
                <c:pt idx="2">
                  <c:v>30.77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axId val="58886016"/>
        <c:axId val="58887552"/>
      </c:barChart>
      <c:catAx>
        <c:axId val="5888601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887552"/>
        <c:crosses val="autoZero"/>
        <c:auto val="1"/>
        <c:lblAlgn val="ctr"/>
        <c:lblOffset val="100"/>
      </c:catAx>
      <c:valAx>
        <c:axId val="588875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886016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materijalni</a:t>
            </a:r>
            <a:r>
              <a:rPr lang="sr-Latn-CS" baseline="0"/>
              <a:t> status korisnika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11.11</c:v>
                </c:pt>
                <c:pt idx="2">
                  <c:v>44.44</c:v>
                </c:pt>
                <c:pt idx="3">
                  <c:v>44.44</c:v>
                </c:pt>
                <c:pt idx="4">
                  <c:v>0</c:v>
                </c:pt>
              </c:numCache>
            </c:numRef>
          </c:val>
        </c:ser>
        <c:dLbls>
          <c:showVal val="1"/>
        </c:dLbls>
        <c:shape val="box"/>
        <c:axId val="55868800"/>
        <c:axId val="55874688"/>
        <c:axId val="55169920"/>
      </c:bar3DChart>
      <c:catAx>
        <c:axId val="5586880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874688"/>
        <c:crosses val="autoZero"/>
        <c:auto val="1"/>
        <c:lblAlgn val="ctr"/>
        <c:lblOffset val="100"/>
      </c:catAx>
      <c:valAx>
        <c:axId val="5587468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868800"/>
        <c:crosses val="autoZero"/>
        <c:crossBetween val="between"/>
      </c:valAx>
      <c:serAx>
        <c:axId val="55169920"/>
        <c:scaling>
          <c:orientation val="minMax"/>
        </c:scaling>
        <c:delete val="1"/>
        <c:axPos val="b"/>
        <c:majorTickMark val="none"/>
        <c:tickLblPos val="nextTo"/>
        <c:crossAx val="55874688"/>
        <c:crosses val="autoZero"/>
      </c:serAx>
    </c:plotArea>
    <c:plotVisOnly val="1"/>
    <c:dispBlanksAs val="gap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dostupnost</a:t>
            </a:r>
            <a:r>
              <a:rPr lang="sr-Latn-CS" sz="1400" baseline="0"/>
              <a:t> inavlidima i osobama sa posebnim potrebama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7.7</c:v>
                </c:pt>
                <c:pt idx="2">
                  <c:v>0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axId val="58915840"/>
        <c:axId val="59114240"/>
      </c:barChart>
      <c:catAx>
        <c:axId val="5891584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14240"/>
        <c:crosses val="autoZero"/>
        <c:auto val="1"/>
        <c:lblAlgn val="ctr"/>
        <c:lblOffset val="100"/>
      </c:catAx>
      <c:valAx>
        <c:axId val="59114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915840"/>
        <c:crosses val="autoZero"/>
        <c:crossBetween val="between"/>
      </c:valAx>
    </c:plotArea>
    <c:plotVisOnly val="1"/>
    <c:dispBlanksAs val="gap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dostupnost</a:t>
            </a:r>
            <a:r>
              <a:rPr lang="sr-Latn-CS" sz="1400" baseline="0"/>
              <a:t> specijaliste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46.15</c:v>
                </c:pt>
                <c:pt idx="1">
                  <c:v>7.7</c:v>
                </c:pt>
                <c:pt idx="2">
                  <c:v>11.54</c:v>
                </c:pt>
                <c:pt idx="3">
                  <c:v>11.54</c:v>
                </c:pt>
              </c:numCache>
            </c:numRef>
          </c:val>
        </c:ser>
        <c:dLbls>
          <c:showVal val="1"/>
        </c:dLbls>
        <c:axId val="59142528"/>
        <c:axId val="59144064"/>
      </c:barChart>
      <c:catAx>
        <c:axId val="591425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44064"/>
        <c:crosses val="autoZero"/>
        <c:auto val="1"/>
        <c:lblAlgn val="ctr"/>
        <c:lblOffset val="100"/>
      </c:catAx>
      <c:valAx>
        <c:axId val="591440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42528"/>
        <c:crosses val="autoZero"/>
        <c:crossBetween val="between"/>
      </c:valAx>
    </c:plotArea>
    <c:plotVisOnly val="1"/>
    <c:dispBlanksAs val="gap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dovoljno</a:t>
            </a:r>
            <a:r>
              <a:rPr lang="sr-Latn-CS" sz="1400" baseline="0"/>
              <a:t> mesta za sedenje u čekaonici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11.54</c:v>
                </c:pt>
                <c:pt idx="1">
                  <c:v>30.77</c:v>
                </c:pt>
                <c:pt idx="2">
                  <c:v>38.46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59270656"/>
        <c:axId val="59272192"/>
      </c:barChart>
      <c:catAx>
        <c:axId val="592706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272192"/>
        <c:crosses val="autoZero"/>
        <c:auto val="1"/>
        <c:lblAlgn val="ctr"/>
        <c:lblOffset val="100"/>
      </c:catAx>
      <c:valAx>
        <c:axId val="592721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270656"/>
        <c:crosses val="autoZero"/>
        <c:crossBetween val="between"/>
      </c:valAx>
    </c:plotArea>
    <c:plotVisOnly val="1"/>
    <c:dispBlanksAs val="gap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dugo</a:t>
            </a:r>
            <a:r>
              <a:rPr lang="sr-Latn-CS" sz="1400" baseline="0"/>
              <a:t> se čeka u čekaonici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42.3</c:v>
                </c:pt>
                <c:pt idx="2">
                  <c:v>11.54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9308672"/>
        <c:axId val="59380096"/>
      </c:barChart>
      <c:catAx>
        <c:axId val="593086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80096"/>
        <c:crosses val="autoZero"/>
        <c:auto val="1"/>
        <c:lblAlgn val="ctr"/>
        <c:lblOffset val="100"/>
      </c:catAx>
      <c:valAx>
        <c:axId val="593800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08672"/>
        <c:crosses val="autoZero"/>
        <c:crossBetween val="between"/>
      </c:valAx>
    </c:plotArea>
    <c:plotVisOnly val="1"/>
    <c:dispBlanksAs val="gap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savet</a:t>
            </a:r>
            <a:r>
              <a:rPr lang="sr-Latn-CS" sz="1400" baseline="0"/>
              <a:t> putem telefona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30.77</c:v>
                </c:pt>
                <c:pt idx="1">
                  <c:v>11.54</c:v>
                </c:pt>
                <c:pt idx="2">
                  <c:v>19.23</c:v>
                </c:pt>
                <c:pt idx="3">
                  <c:v>23.08</c:v>
                </c:pt>
              </c:numCache>
            </c:numRef>
          </c:val>
        </c:ser>
        <c:dLbls>
          <c:showVal val="1"/>
        </c:dLbls>
        <c:axId val="59588992"/>
        <c:axId val="59590528"/>
      </c:barChart>
      <c:catAx>
        <c:axId val="5958899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590528"/>
        <c:crosses val="autoZero"/>
        <c:auto val="1"/>
        <c:lblAlgn val="ctr"/>
        <c:lblOffset val="100"/>
      </c:catAx>
      <c:valAx>
        <c:axId val="59590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588992"/>
        <c:crosses val="autoZero"/>
        <c:crossBetween val="between"/>
      </c:valAx>
    </c:plotArea>
    <c:plotVisOnly val="1"/>
    <c:dispBlanksAs val="gap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mogućnost</a:t>
            </a:r>
            <a:r>
              <a:rPr lang="sr-Latn-CS" sz="1400" baseline="0"/>
              <a:t> obavljanja pregleda istog dana u slačaju hitnosti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7.7</c:v>
                </c:pt>
                <c:pt idx="2">
                  <c:v>11.54</c:v>
                </c:pt>
                <c:pt idx="3">
                  <c:v>7.7</c:v>
                </c:pt>
              </c:numCache>
            </c:numRef>
          </c:val>
        </c:ser>
        <c:dLbls>
          <c:showVal val="1"/>
        </c:dLbls>
        <c:axId val="59614720"/>
        <c:axId val="59616256"/>
      </c:barChart>
      <c:catAx>
        <c:axId val="596147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616256"/>
        <c:crosses val="autoZero"/>
        <c:auto val="1"/>
        <c:lblAlgn val="ctr"/>
        <c:lblOffset val="100"/>
      </c:catAx>
      <c:valAx>
        <c:axId val="596162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614720"/>
        <c:crosses val="autoZero"/>
        <c:crossBetween val="between"/>
      </c:valAx>
    </c:plotArea>
    <c:plotVisOnly val="1"/>
    <c:dispBlanksAs val="gap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postajanje</a:t>
            </a:r>
            <a:r>
              <a:rPr lang="sr-Latn-CS" sz="1400" baseline="0"/>
              <a:t> kutije za žalbe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76.900000000000006</c:v>
                </c:pt>
                <c:pt idx="1">
                  <c:v>0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9845248"/>
        <c:axId val="59851136"/>
      </c:barChart>
      <c:catAx>
        <c:axId val="5984524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51136"/>
        <c:crosses val="autoZero"/>
        <c:auto val="1"/>
        <c:lblAlgn val="ctr"/>
        <c:lblOffset val="100"/>
      </c:catAx>
      <c:valAx>
        <c:axId val="598511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45248"/>
        <c:crosses val="autoZero"/>
        <c:crossBetween val="between"/>
      </c:valAx>
    </c:plotArea>
    <c:plotVisOnly val="1"/>
    <c:dispBlanksAs val="gap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internet</a:t>
            </a:r>
            <a:r>
              <a:rPr lang="sr-Latn-CS" sz="1400" baseline="0"/>
              <a:t> stranica</a:t>
            </a:r>
            <a:endParaRPr lang="en-US" sz="1400"/>
          </a:p>
        </c:rich>
      </c:tx>
      <c:layout>
        <c:manualLayout>
          <c:xMode val="edge"/>
          <c:yMode val="edge"/>
          <c:x val="0.37870370370370382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0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axId val="59658240"/>
        <c:axId val="59659776"/>
      </c:barChart>
      <c:catAx>
        <c:axId val="5965824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659776"/>
        <c:crosses val="autoZero"/>
        <c:auto val="1"/>
        <c:lblAlgn val="ctr"/>
        <c:lblOffset val="100"/>
      </c:catAx>
      <c:valAx>
        <c:axId val="5965977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658240"/>
        <c:crosses val="autoZero"/>
        <c:crossBetween val="between"/>
      </c:valAx>
    </c:plotArea>
    <c:plotVisOnly val="1"/>
    <c:dispBlanksAs val="gap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medicinska</a:t>
            </a:r>
            <a:r>
              <a:rPr lang="sr-Latn-CS" sz="1400" baseline="0"/>
              <a:t> oprema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19.23</c:v>
                </c:pt>
                <c:pt idx="2">
                  <c:v>7.7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axId val="59835520"/>
        <c:axId val="59837056"/>
      </c:barChart>
      <c:catAx>
        <c:axId val="598355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37056"/>
        <c:crosses val="autoZero"/>
        <c:auto val="1"/>
        <c:lblAlgn val="ctr"/>
        <c:lblOffset val="100"/>
      </c:catAx>
      <c:valAx>
        <c:axId val="598370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35520"/>
        <c:crosses val="autoZero"/>
        <c:crossBetween val="between"/>
      </c:valAx>
    </c:plotArea>
    <c:plotVisOnly val="1"/>
    <c:dispBlanksAs val="gap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izabranog lekara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69.23</c:v>
                </c:pt>
                <c:pt idx="1">
                  <c:v>19.23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9652352"/>
        <c:axId val="59985920"/>
      </c:barChart>
      <c:catAx>
        <c:axId val="596523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985920"/>
        <c:crosses val="autoZero"/>
        <c:auto val="1"/>
        <c:lblAlgn val="ctr"/>
        <c:lblOffset val="100"/>
      </c:catAx>
      <c:valAx>
        <c:axId val="599859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652352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biranja dečjeg stomatologa</a:t>
            </a:r>
            <a:endParaRPr lang="en-US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0833333333333377E-2"/>
          <c:y val="0.2221175654929928"/>
          <c:w val="0.73436461067366654"/>
          <c:h val="0.77788243450700822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sam izabrao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stomatologa</c:v>
                </c:pt>
                <c:pt idx="4">
                  <c:v>ne seća se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88.88</c:v>
                </c:pt>
                <c:pt idx="1">
                  <c:v>11.11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lekovi</a:t>
            </a:r>
            <a:r>
              <a:rPr lang="sr-Latn-CS" sz="1400" baseline="0"/>
              <a:t> ili injekcije koje prepiše lekar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26.919999999999987</c:v>
                </c:pt>
                <c:pt idx="2">
                  <c:v>26.919999999999987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axId val="60030336"/>
        <c:axId val="60163200"/>
      </c:barChart>
      <c:catAx>
        <c:axId val="6003033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163200"/>
        <c:crosses val="autoZero"/>
        <c:auto val="1"/>
        <c:lblAlgn val="ctr"/>
        <c:lblOffset val="100"/>
      </c:catAx>
      <c:valAx>
        <c:axId val="601632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030336"/>
        <c:crosses val="autoZero"/>
        <c:crossBetween val="between"/>
      </c:valAx>
    </c:plotArea>
    <c:plotVisOnly val="1"/>
    <c:dispBlanksAs val="gap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specijaliste</a:t>
            </a:r>
            <a:endParaRPr lang="en-US" sz="1400"/>
          </a:p>
        </c:rich>
      </c:tx>
      <c:layout>
        <c:manualLayout>
          <c:xMode val="edge"/>
          <c:yMode val="edge"/>
          <c:x val="0.43307287109944748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19.23</c:v>
                </c:pt>
                <c:pt idx="2">
                  <c:v>3.8499999999999988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axId val="60215680"/>
        <c:axId val="60217216"/>
      </c:barChart>
      <c:catAx>
        <c:axId val="602156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217216"/>
        <c:crosses val="autoZero"/>
        <c:auto val="1"/>
        <c:lblAlgn val="ctr"/>
        <c:lblOffset val="100"/>
      </c:catAx>
      <c:valAx>
        <c:axId val="602172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215680"/>
        <c:crosses val="autoZero"/>
        <c:crossBetween val="between"/>
      </c:valAx>
    </c:plotArea>
    <c:plotVisOnly val="1"/>
    <c:dispBlanksAs val="gap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kućna</a:t>
            </a:r>
            <a:r>
              <a:rPr lang="sr-Latn-CS" sz="1400" baseline="0"/>
              <a:t> poseta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besplatna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3.8499999999999988</c:v>
                </c:pt>
                <c:pt idx="2">
                  <c:v>3.8499999999999988</c:v>
                </c:pt>
                <c:pt idx="3">
                  <c:v>46.15</c:v>
                </c:pt>
              </c:numCache>
            </c:numRef>
          </c:val>
        </c:ser>
        <c:dLbls>
          <c:showVal val="1"/>
        </c:dLbls>
        <c:axId val="60408960"/>
        <c:axId val="60410496"/>
      </c:barChart>
      <c:catAx>
        <c:axId val="6040896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410496"/>
        <c:crosses val="autoZero"/>
        <c:auto val="1"/>
        <c:lblAlgn val="ctr"/>
        <c:lblOffset val="100"/>
      </c:catAx>
      <c:valAx>
        <c:axId val="604104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408960"/>
        <c:crosses val="autoZero"/>
        <c:crossBetween val="between"/>
      </c:valAx>
    </c:plotArea>
    <c:plotVisOnly val="1"/>
    <c:dispBlanksAs val="gap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6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bebe ili malog deteta u savetovalištu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38.46</c:v>
                </c:pt>
                <c:pt idx="1">
                  <c:v>3.8499999999999988</c:v>
                </c:pt>
                <c:pt idx="2">
                  <c:v>0</c:v>
                </c:pt>
                <c:pt idx="3">
                  <c:v>26.919999999999987</c:v>
                </c:pt>
              </c:numCache>
            </c:numRef>
          </c:val>
        </c:ser>
        <c:dLbls>
          <c:showVal val="1"/>
        </c:dLbls>
        <c:axId val="60516608"/>
        <c:axId val="60522496"/>
      </c:barChart>
      <c:catAx>
        <c:axId val="6051660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522496"/>
        <c:crosses val="autoZero"/>
        <c:auto val="1"/>
        <c:lblAlgn val="ctr"/>
        <c:lblOffset val="100"/>
      </c:catAx>
      <c:valAx>
        <c:axId val="605224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516608"/>
        <c:crosses val="autoZero"/>
        <c:crossBetween val="between"/>
      </c:valAx>
    </c:plotArea>
    <c:plotVisOnly val="1"/>
    <c:dispBlanksAs val="gap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odložen</a:t>
            </a:r>
            <a:r>
              <a:rPr lang="sr-Latn-CS" sz="1400" baseline="0"/>
              <a:t> pregled zbog finansijske situacije</a:t>
            </a:r>
            <a:endParaRPr lang="en-US" sz="1400"/>
          </a:p>
        </c:rich>
      </c:tx>
      <c:layout>
        <c:manualLayout>
          <c:xMode val="edge"/>
          <c:yMode val="edge"/>
          <c:x val="0.13706018518518545"/>
          <c:y val="3.1746031746031744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DA</c:v>
                </c:pt>
                <c:pt idx="1">
                  <c:v>NE</c:v>
                </c:pt>
                <c:pt idx="2">
                  <c:v>NE SEĆA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30.77</c:v>
                </c:pt>
                <c:pt idx="1">
                  <c:v>42.3</c:v>
                </c:pt>
                <c:pt idx="2">
                  <c:v>26.919999999999987</c:v>
                </c:pt>
              </c:numCache>
            </c:numRef>
          </c:val>
        </c:ser>
        <c:dLbls>
          <c:showVal val="1"/>
        </c:dLbls>
        <c:shape val="cylinder"/>
        <c:axId val="61669376"/>
        <c:axId val="61670912"/>
        <c:axId val="60203904"/>
      </c:bar3DChart>
      <c:catAx>
        <c:axId val="6166937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670912"/>
        <c:crosses val="autoZero"/>
        <c:auto val="1"/>
        <c:lblAlgn val="ctr"/>
        <c:lblOffset val="100"/>
      </c:catAx>
      <c:valAx>
        <c:axId val="616709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669376"/>
        <c:crosses val="autoZero"/>
        <c:crossBetween val="between"/>
      </c:valAx>
      <c:serAx>
        <c:axId val="60203904"/>
        <c:scaling>
          <c:orientation val="minMax"/>
        </c:scaling>
        <c:delete val="1"/>
        <c:axPos val="b"/>
        <c:tickLblPos val="nextTo"/>
        <c:crossAx val="61670912"/>
        <c:crosses val="autoZero"/>
      </c:serAx>
    </c:plotArea>
    <c:plotVisOnly val="1"/>
    <c:dispBlanksAs val="gap"/>
  </c:chart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zadovoljstvo</a:t>
            </a:r>
            <a:r>
              <a:rPr lang="sr-Latn-CS" sz="1400" baseline="0"/>
              <a:t> zdravstvenom zaštitom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nema stav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3.8499999999999988</c:v>
                </c:pt>
                <c:pt idx="1">
                  <c:v>11.54</c:v>
                </c:pt>
                <c:pt idx="2">
                  <c:v>34.61</c:v>
                </c:pt>
                <c:pt idx="3">
                  <c:v>38.46</c:v>
                </c:pt>
                <c:pt idx="4">
                  <c:v>11.54</c:v>
                </c:pt>
              </c:numCache>
            </c:numRef>
          </c:val>
        </c:ser>
        <c:dLbls>
          <c:showVal val="1"/>
        </c:dLbls>
        <c:shape val="cylinder"/>
        <c:axId val="61872768"/>
        <c:axId val="61874560"/>
        <c:axId val="60205248"/>
      </c:bar3DChart>
      <c:catAx>
        <c:axId val="618727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874560"/>
        <c:crosses val="autoZero"/>
        <c:auto val="1"/>
        <c:lblAlgn val="ctr"/>
        <c:lblOffset val="100"/>
      </c:catAx>
      <c:valAx>
        <c:axId val="618745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872768"/>
        <c:crosses val="autoZero"/>
        <c:crossBetween val="between"/>
      </c:valAx>
      <c:serAx>
        <c:axId val="60205248"/>
        <c:scaling>
          <c:orientation val="minMax"/>
        </c:scaling>
        <c:delete val="1"/>
        <c:axPos val="b"/>
        <c:tickLblPos val="nextTo"/>
        <c:crossAx val="61874560"/>
        <c:crosses val="autoZero"/>
      </c:ser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promene stomatologa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može 1x godišnje</c:v>
                </c:pt>
                <c:pt idx="2">
                  <c:v>ne zna</c:v>
                </c:pt>
                <c:pt idx="3">
                  <c:v>nije moguće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55.55</c:v>
                </c:pt>
                <c:pt idx="1">
                  <c:v>44.44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cylinder"/>
        <c:axId val="56164736"/>
        <c:axId val="56166272"/>
        <c:axId val="55172160"/>
      </c:bar3DChart>
      <c:catAx>
        <c:axId val="5616473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66272"/>
        <c:crosses val="autoZero"/>
        <c:auto val="1"/>
        <c:lblAlgn val="ctr"/>
        <c:lblOffset val="100"/>
      </c:catAx>
      <c:valAx>
        <c:axId val="561662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64736"/>
        <c:crosses val="autoZero"/>
        <c:crossBetween val="between"/>
      </c:valAx>
      <c:serAx>
        <c:axId val="55172160"/>
        <c:scaling>
          <c:orientation val="minMax"/>
        </c:scaling>
        <c:delete val="1"/>
        <c:axPos val="b"/>
        <c:tickLblPos val="nextTo"/>
        <c:crossAx val="56166272"/>
        <c:crosses val="autoZero"/>
      </c:serAx>
    </c:plotArea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7"/>
  <c:chart>
    <c:title>
      <c:tx>
        <c:rich>
          <a:bodyPr/>
          <a:lstStyle/>
          <a:p>
            <a:pPr>
              <a:defRPr lang="x-none"/>
            </a:pPr>
            <a:r>
              <a:rPr lang="en-US"/>
              <a:t>pr</a:t>
            </a:r>
            <a:r>
              <a:rPr lang="sr-Latn-CS"/>
              <a:t>omena</a:t>
            </a:r>
            <a:r>
              <a:rPr lang="sr-Latn-CS" baseline="0"/>
              <a:t> stomatologa</a:t>
            </a:r>
            <a:endParaRPr lang="en-US"/>
          </a:p>
        </c:rich>
      </c:tx>
    </c:title>
    <c:plotArea>
      <c:layout>
        <c:manualLayout>
          <c:layoutTarget val="inner"/>
          <c:xMode val="edge"/>
          <c:yMode val="edge"/>
          <c:x val="0.26690179352580989"/>
          <c:y val="0.17773434570678698"/>
          <c:w val="0.44999289151356081"/>
          <c:h val="0.77141638545181856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3"/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CatName val="1"/>
            <c:showPercent val="1"/>
          </c:dLbls>
          <c:cat>
            <c:strRef>
              <c:f>Sheet1!$A$2:$A$3</c:f>
              <c:strCache>
                <c:ptCount val="2"/>
                <c:pt idx="0">
                  <c:v>ne</c:v>
                </c:pt>
                <c:pt idx="1">
                  <c:v>da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77.77</c:v>
                </c:pt>
                <c:pt idx="1">
                  <c:v>11.11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7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razlog</a:t>
            </a:r>
            <a:r>
              <a:rPr lang="sr-Latn-CS" baseline="0"/>
              <a:t> promene stomatologa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stomatolog je otišao</c:v>
                </c:pt>
                <c:pt idx="1">
                  <c:v>selidba</c:v>
                </c:pt>
                <c:pt idx="2">
                  <c:v>nesporazum</c:v>
                </c:pt>
                <c:pt idx="3">
                  <c:v>drugi razlog</c:v>
                </c:pt>
                <c:pt idx="4">
                  <c:v>nije menjalo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11.11</c:v>
                </c:pt>
                <c:pt idx="4">
                  <c:v>88.88</c:v>
                </c:pt>
              </c:numCache>
            </c:numRef>
          </c:val>
        </c:ser>
        <c:dLbls>
          <c:showVal val="1"/>
        </c:dLbls>
        <c:shape val="box"/>
        <c:axId val="56361728"/>
        <c:axId val="56363264"/>
        <c:axId val="22676800"/>
      </c:bar3DChart>
      <c:catAx>
        <c:axId val="5636172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363264"/>
        <c:crosses val="autoZero"/>
        <c:auto val="1"/>
        <c:lblAlgn val="ctr"/>
        <c:lblOffset val="100"/>
      </c:catAx>
      <c:valAx>
        <c:axId val="563632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361728"/>
        <c:crosses val="autoZero"/>
        <c:crossBetween val="between"/>
      </c:valAx>
      <c:serAx>
        <c:axId val="22676800"/>
        <c:scaling>
          <c:orientation val="minMax"/>
        </c:scaling>
        <c:delete val="1"/>
        <c:axPos val="b"/>
        <c:majorTickMark val="none"/>
        <c:tickLblPos val="nextTo"/>
        <c:crossAx val="56363264"/>
        <c:crosses val="autoZero"/>
      </c:serAx>
    </c:plotArea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dLbl>
              <c:idx val="0"/>
              <c:dLblPos val="outEnd"/>
              <c:showVal val="1"/>
            </c:dLbl>
            <c:dLbl>
              <c:idx val="1"/>
              <c:dLblPos val="outEnd"/>
              <c:showVal val="1"/>
            </c:dLbl>
            <c:dLbl>
              <c:idx val="2"/>
              <c:dLblPos val="outEnd"/>
              <c:showVal val="1"/>
            </c:dLbl>
            <c:dLbl>
              <c:idx val="3"/>
              <c:dLblPos val="outEnd"/>
              <c:showVal val="1"/>
            </c:dLbl>
            <c:delete val="1"/>
          </c:dLbls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stomatologa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22.22</c:v>
                </c:pt>
                <c:pt idx="1">
                  <c:v>22.22</c:v>
                </c:pt>
                <c:pt idx="2">
                  <c:v>55.55</c:v>
                </c:pt>
                <c:pt idx="3">
                  <c:v>0</c:v>
                </c:pt>
              </c:numCache>
            </c:numRef>
          </c:val>
        </c:ser>
      </c:pie3DChart>
    </c:plotArea>
    <c:legend>
      <c:legendPos val="b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dužina</a:t>
            </a:r>
            <a:r>
              <a:rPr lang="sr-Latn-CS" baseline="0"/>
              <a:t> čekanja na zakazan pregled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1-3 dana</c:v>
                </c:pt>
                <c:pt idx="3">
                  <c:v>više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33.33</c:v>
                </c:pt>
                <c:pt idx="3">
                  <c:v>66.66</c:v>
                </c:pt>
              </c:numCache>
            </c:numRef>
          </c:val>
        </c:ser>
        <c:dLbls>
          <c:showVal val="1"/>
        </c:dLbls>
        <c:shape val="cylinder"/>
        <c:axId val="56513664"/>
        <c:axId val="56515200"/>
        <c:axId val="56014592"/>
      </c:bar3DChart>
      <c:catAx>
        <c:axId val="565136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15200"/>
        <c:crosses val="autoZero"/>
        <c:auto val="1"/>
        <c:lblAlgn val="ctr"/>
        <c:lblOffset val="100"/>
      </c:catAx>
      <c:valAx>
        <c:axId val="565152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13664"/>
        <c:crosses val="autoZero"/>
        <c:crossBetween val="between"/>
      </c:valAx>
      <c:serAx>
        <c:axId val="56014592"/>
        <c:scaling>
          <c:orientation val="minMax"/>
        </c:scaling>
        <c:delete val="1"/>
        <c:axPos val="b"/>
        <c:tickLblPos val="nextTo"/>
        <c:crossAx val="56515200"/>
        <c:crosses val="autoZero"/>
      </c:ser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4C6E-2964-4863-B165-DC188E4C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33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59</cp:revision>
  <dcterms:created xsi:type="dcterms:W3CDTF">2014-02-16T21:08:00Z</dcterms:created>
  <dcterms:modified xsi:type="dcterms:W3CDTF">2015-02-05T12:36:00Z</dcterms:modified>
</cp:coreProperties>
</file>